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2023年危险废物污染环境防治信息</w:t>
      </w:r>
    </w:p>
    <w:p>
      <w:pPr>
        <w:keepNext w:val="0"/>
        <w:keepLines w:val="0"/>
        <w:widowControl/>
        <w:numPr>
          <w:ilvl w:val="0"/>
          <w:numId w:val="2"/>
        </w:numPr>
        <w:suppressLineNumbers w:val="0"/>
        <w:ind w:left="100" w:leftChars="0" w:firstLine="0" w:firstLineChars="0"/>
        <w:jc w:val="left"/>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关于危险废物的全过程管理</w:t>
      </w:r>
    </w:p>
    <w:p>
      <w:pPr>
        <w:keepNext w:val="0"/>
        <w:keepLines w:val="0"/>
        <w:widowControl/>
        <w:numPr>
          <w:ilvl w:val="0"/>
          <w:numId w:val="0"/>
        </w:numPr>
        <w:suppressLineNumbers w:val="0"/>
        <w:ind w:left="100" w:leftChars="0"/>
        <w:jc w:val="left"/>
        <w:rPr>
          <w:rFonts w:hint="eastAsia" w:ascii="黑体" w:hAnsi="宋体" w:eastAsia="黑体" w:cs="黑体"/>
          <w:color w:val="000000"/>
          <w:kern w:val="0"/>
          <w:sz w:val="20"/>
          <w:szCs w:val="20"/>
          <w:lang w:val="en-US" w:eastAsia="zh-CN" w:bidi="ar"/>
        </w:rPr>
      </w:pP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 危险废物的产生和收集</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 产废单位应设专人负责危险废物管理，并将专责人信息向安全环保保卫部备案。专责人应建立“危险废物产生台帐”，做好称量记录工作，如实记录危险废物的产生及转移情况。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在危险废物产生及入库前，产废单位应按《危险废物贮存污染控制标准》的要求规范包装危险废物（不洒落、包装容器无破损）。对危险废物包装容器按照《环境保护图形标志——固体废物贮存（处置）场》合理设置危险废物标志牌。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3 </w:t>
      </w:r>
      <w:r>
        <w:rPr>
          <w:rFonts w:hint="eastAsia" w:ascii="宋体" w:hAnsi="宋体" w:eastAsia="宋体" w:cs="宋体"/>
          <w:color w:val="000000"/>
          <w:kern w:val="0"/>
          <w:sz w:val="20"/>
          <w:szCs w:val="20"/>
          <w:lang w:val="en-US" w:eastAsia="zh-CN" w:bidi="ar"/>
        </w:rPr>
        <w:t>产废单位应当采取相应措施，防止或者减少固体废物对环境的污染。</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 危险废物的转移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1 </w:t>
      </w:r>
      <w:r>
        <w:rPr>
          <w:rFonts w:hint="eastAsia" w:ascii="宋体" w:hAnsi="宋体" w:eastAsia="宋体" w:cs="宋体"/>
          <w:color w:val="000000"/>
          <w:kern w:val="0"/>
          <w:sz w:val="20"/>
          <w:szCs w:val="20"/>
          <w:lang w:val="en-US" w:eastAsia="zh-CN" w:bidi="ar"/>
        </w:rPr>
        <w:t xml:space="preserve">危险废物产生后应立即包装，包装后并对危险废物包装容器按照《环境保护图形标志——固体废物贮存（处置）场》合理设置危险废物标志牌，后转移至储运中心的危废暂存间。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厂内转移流程（转移重量、运输、确认单、内部签字）当危险废物产生后，产废单位应第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一时间上报安全环保保卫部，并按《固体废物管理制度》 7.2.2 规定进行厂内转移。</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 危险废物的贮存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1 </w:t>
      </w:r>
      <w:r>
        <w:rPr>
          <w:rFonts w:hint="eastAsia" w:ascii="宋体" w:hAnsi="宋体" w:eastAsia="宋体" w:cs="宋体"/>
          <w:color w:val="000000"/>
          <w:kern w:val="0"/>
          <w:sz w:val="20"/>
          <w:szCs w:val="20"/>
          <w:lang w:val="en-US" w:eastAsia="zh-CN" w:bidi="ar"/>
        </w:rPr>
        <w:t xml:space="preserve">储运中心应对危险废物暂存间设置危险废物仓库识别标志，应依据《环境保护图形标志——固体废物贮存（处置）场》合理设置标志牌。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储运中心应指定专人负责危险废物贮存管理，并将专责人信息向安全环保保卫部备案。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3 </w:t>
      </w:r>
      <w:r>
        <w:rPr>
          <w:rFonts w:hint="eastAsia" w:ascii="宋体" w:hAnsi="宋体" w:eastAsia="宋体" w:cs="宋体"/>
          <w:color w:val="000000"/>
          <w:kern w:val="0"/>
          <w:sz w:val="20"/>
          <w:szCs w:val="20"/>
          <w:lang w:val="en-US" w:eastAsia="zh-CN" w:bidi="ar"/>
        </w:rPr>
        <w:t xml:space="preserve">专责人应建立“危险废物出入库台账”，并监督由产废单位转入暂存间的危险废物标识牌是否齐全，危险废物的容器和包装物上应标识明确，若缺少标识牌有权要求产废单位补齐标识牌。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4 </w:t>
      </w:r>
      <w:r>
        <w:rPr>
          <w:rFonts w:hint="eastAsia" w:ascii="宋体" w:hAnsi="宋体" w:eastAsia="宋体" w:cs="宋体"/>
          <w:color w:val="000000"/>
          <w:kern w:val="0"/>
          <w:sz w:val="20"/>
          <w:szCs w:val="20"/>
          <w:lang w:val="en-US" w:eastAsia="zh-CN" w:bidi="ar"/>
        </w:rPr>
        <w:t xml:space="preserve">危险废物应按种类分别存放，且不同种类废物间应有明显的间隔。存放场地应选择有硬化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处理的地面，场地有雨棚、围堰或围墙，场地废水应能排入污水处理场处置；存放液态或者半固态废物的容器应完好无损，设置泄漏液体的收集设施；满足 GB 18597《危险废物贮存污染控制标准》的有关要求。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5 </w:t>
      </w:r>
      <w:r>
        <w:rPr>
          <w:rFonts w:hint="eastAsia" w:ascii="宋体" w:hAnsi="宋体" w:eastAsia="宋体" w:cs="宋体"/>
          <w:color w:val="000000"/>
          <w:kern w:val="0"/>
          <w:sz w:val="20"/>
          <w:szCs w:val="20"/>
          <w:lang w:val="en-US" w:eastAsia="zh-CN" w:bidi="ar"/>
        </w:rPr>
        <w:t xml:space="preserve">危废暂存间内应部放置《固体废物管理制度》和“出入库台账”，外部张贴危险废物污染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防治责任信息（张贴信息能够表明危险废物产生环节、危险特性、去向及责任人）、设置规范（形状、颜色、图案均正确）的危险废物识别标志。</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ascii="黑体" w:hAnsi="宋体" w:eastAsia="黑体" w:cs="黑体"/>
          <w:color w:val="000000"/>
          <w:kern w:val="0"/>
          <w:sz w:val="20"/>
          <w:szCs w:val="20"/>
          <w:lang w:val="en-US" w:eastAsia="zh-CN" w:bidi="ar"/>
        </w:rPr>
        <w:t xml:space="preserve">6 </w:t>
      </w:r>
      <w:r>
        <w:rPr>
          <w:rFonts w:hint="eastAsia" w:ascii="宋体" w:hAnsi="宋体" w:eastAsia="宋体" w:cs="宋体"/>
          <w:color w:val="000000"/>
          <w:kern w:val="0"/>
          <w:sz w:val="20"/>
          <w:szCs w:val="20"/>
          <w:lang w:val="en-US" w:eastAsia="zh-CN" w:bidi="ar"/>
        </w:rPr>
        <w:t xml:space="preserve">贮存期间禁止将危险废物混入非危险废物中贮存。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 危险废物的处置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1 </w:t>
      </w:r>
      <w:r>
        <w:rPr>
          <w:rFonts w:hint="eastAsia" w:ascii="宋体" w:hAnsi="宋体" w:eastAsia="宋体" w:cs="宋体"/>
          <w:color w:val="000000"/>
          <w:kern w:val="0"/>
          <w:sz w:val="20"/>
          <w:szCs w:val="20"/>
          <w:lang w:val="en-US" w:eastAsia="zh-CN" w:bidi="ar"/>
        </w:rPr>
        <w:t xml:space="preserve">安全环保保卫部应对危废暂存间的危险废物按照《合同管理办法》与处置单位洽谈处置合同、核定处置费用，经安保部部长、分管副总审批，安保部部长、分管副总批准后，送公司审计部审计通过后，由综合办公室针对危废合同出具法律意见书，请盖公章。 </w:t>
      </w:r>
    </w:p>
    <w:p>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合同生效后，安全环保保卫部环保管理人员应按《危险废物转移联单管理办法》在《天津市危险废物综合监管信息系统》进行市内及跨省转移程序。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3 </w:t>
      </w:r>
      <w:r>
        <w:rPr>
          <w:rFonts w:hint="eastAsia" w:ascii="宋体" w:hAnsi="宋体" w:eastAsia="宋体" w:cs="宋体"/>
          <w:color w:val="000000"/>
          <w:kern w:val="0"/>
          <w:sz w:val="20"/>
          <w:szCs w:val="20"/>
          <w:lang w:val="en-US" w:eastAsia="zh-CN" w:bidi="ar"/>
        </w:rPr>
        <w:t>危险废物运输应按照安全环保保卫部的要求办理出厂手续。</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bookmarkStart w:id="27" w:name="_GoBack"/>
      <w:bookmarkEnd w:id="27"/>
    </w:p>
    <w:p/>
    <w:p>
      <w:pPr>
        <w:numPr>
          <w:ilvl w:val="0"/>
          <w:numId w:val="2"/>
        </w:numPr>
        <w:ind w:left="100" w:leftChars="0" w:firstLine="0" w:firstLineChars="0"/>
        <w:rPr>
          <w:rFonts w:hint="eastAsia"/>
          <w:b/>
          <w:bCs/>
          <w:lang w:eastAsia="zh-CN"/>
        </w:rPr>
      </w:pPr>
      <w:r>
        <w:rPr>
          <w:rFonts w:hint="eastAsia"/>
          <w:b/>
          <w:bCs/>
          <w:lang w:eastAsia="zh-CN"/>
        </w:rPr>
        <w:t>关于危险废物的环境污染事件应急预案</w:t>
      </w:r>
    </w:p>
    <w:p>
      <w:pPr>
        <w:pStyle w:val="8"/>
      </w:pPr>
      <w:bookmarkStart w:id="0" w:name="_Toc87362859"/>
      <w:r>
        <w:t>1 公用工程及其他事故风险分析</w:t>
      </w:r>
      <w:bookmarkEnd w:id="0"/>
    </w:p>
    <w:p>
      <w:pPr>
        <w:pStyle w:val="9"/>
      </w:pPr>
      <w:bookmarkStart w:id="1" w:name="_Toc87362860"/>
      <w:r>
        <w:t>1.1 事件界定</w:t>
      </w:r>
      <w:bookmarkEnd w:id="1"/>
    </w:p>
    <w:p>
      <w:pPr>
        <w:ind w:firstLine="560"/>
        <w:rPr>
          <w:snapToGrid w:val="0"/>
        </w:rPr>
      </w:pPr>
      <w:r>
        <w:rPr>
          <w:snapToGrid w:val="0"/>
        </w:rPr>
        <w:t>本专项预案的事故主要系指天津渤化化工发展有限公司公用工程及其他事故，包括公用工程涉及的</w:t>
      </w:r>
      <w:r>
        <w:t>风险物质泄漏或火灾爆炸、环保设施非正常运行、风险防范措施失效等。</w:t>
      </w:r>
    </w:p>
    <w:p>
      <w:pPr>
        <w:pStyle w:val="9"/>
        <w:jc w:val="both"/>
      </w:pPr>
      <w:bookmarkStart w:id="2" w:name="_2.4_重大危险源辨识"/>
      <w:bookmarkEnd w:id="2"/>
      <w:bookmarkStart w:id="3" w:name="_2.1_基本概况"/>
      <w:bookmarkEnd w:id="3"/>
      <w:bookmarkStart w:id="4" w:name="_2.2_气候状况"/>
      <w:bookmarkEnd w:id="4"/>
      <w:bookmarkStart w:id="5" w:name="_2.5_事故危险分析"/>
      <w:bookmarkEnd w:id="5"/>
      <w:bookmarkStart w:id="6" w:name="_2.3_人员密集及重要公共场所概况"/>
      <w:bookmarkEnd w:id="6"/>
      <w:bookmarkStart w:id="7" w:name="_Toc87362861"/>
      <w:r>
        <w:t>1.2 风险物质</w:t>
      </w:r>
      <w:bookmarkEnd w:id="7"/>
    </w:p>
    <w:p>
      <w:pPr>
        <w:ind w:firstLine="560"/>
        <w:sectPr>
          <w:headerReference r:id="rId3" w:type="default"/>
          <w:footerReference r:id="rId4" w:type="default"/>
          <w:pgSz w:w="11906" w:h="16838" w:orient="landscape"/>
          <w:pgMar w:top="1440" w:right="1800" w:bottom="1440" w:left="1800" w:header="851" w:footer="851" w:gutter="0"/>
          <w:pgNumType w:start="1"/>
          <w:cols w:space="720" w:num="1"/>
          <w:docGrid w:type="linesAndChars" w:linePitch="606" w:charSpace="0"/>
        </w:sectPr>
      </w:pPr>
      <w:r>
        <w:t>公用工程涉及的主要风险物质为危废暂存间的含油废物、质检中心使用的试剂（乙醇、异丙醇、二氯乙烷、二甲苯、正己烷、三氯乙烷）等易燃、可燃或有毒物质。风险物质危险性识别见下表。</w:t>
      </w:r>
    </w:p>
    <w:p>
      <w:pPr>
        <w:pStyle w:val="3"/>
        <w:keepNext/>
        <w:ind w:firstLine="560"/>
        <w:rPr>
          <w:sz w:val="28"/>
        </w:rPr>
      </w:pPr>
      <w:r>
        <w:rPr>
          <w:sz w:val="28"/>
        </w:rPr>
        <w:t>表 1</w:t>
      </w:r>
      <w:r>
        <w:rPr>
          <w:sz w:val="28"/>
        </w:rPr>
        <w:noBreakHyphen/>
      </w:r>
      <w:r>
        <w:rPr>
          <w:sz w:val="28"/>
        </w:rPr>
        <w:fldChar w:fldCharType="begin"/>
      </w:r>
      <w:r>
        <w:rPr>
          <w:sz w:val="28"/>
        </w:rPr>
        <w:instrText xml:space="preserve"> SEQ 表 \* ARABIC \s 2 </w:instrText>
      </w:r>
      <w:r>
        <w:rPr>
          <w:sz w:val="28"/>
        </w:rPr>
        <w:fldChar w:fldCharType="separate"/>
      </w:r>
      <w:r>
        <w:rPr>
          <w:sz w:val="28"/>
        </w:rPr>
        <w:t>1</w:t>
      </w:r>
      <w:r>
        <w:rPr>
          <w:sz w:val="28"/>
        </w:rPr>
        <w:fldChar w:fldCharType="end"/>
      </w:r>
      <w:r>
        <w:rPr>
          <w:sz w:val="28"/>
        </w:rPr>
        <w:t>风险物质的危险性及毒性资料</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41"/>
        <w:gridCol w:w="1216"/>
        <w:gridCol w:w="710"/>
        <w:gridCol w:w="850"/>
        <w:gridCol w:w="991"/>
        <w:gridCol w:w="1275"/>
        <w:gridCol w:w="1135"/>
        <w:gridCol w:w="991"/>
        <w:gridCol w:w="1703"/>
        <w:gridCol w:w="991"/>
        <w:gridCol w:w="991"/>
        <w:gridCol w:w="1135"/>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9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序号</w:t>
            </w:r>
          </w:p>
        </w:tc>
        <w:tc>
          <w:tcPr>
            <w:tcW w:w="43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物质名称</w:t>
            </w:r>
          </w:p>
        </w:tc>
        <w:tc>
          <w:tcPr>
            <w:tcW w:w="25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状态</w:t>
            </w:r>
          </w:p>
        </w:tc>
        <w:tc>
          <w:tcPr>
            <w:tcW w:w="30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分子量</w:t>
            </w:r>
          </w:p>
        </w:tc>
        <w:tc>
          <w:tcPr>
            <w:tcW w:w="35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闪点</w:t>
            </w:r>
          </w:p>
          <w:p>
            <w:pPr>
              <w:adjustRightInd/>
              <w:snapToGrid/>
              <w:spacing w:line="360" w:lineRule="exact"/>
              <w:ind w:firstLine="0" w:firstLineChars="0"/>
              <w:contextualSpacing/>
              <w:jc w:val="center"/>
              <w:rPr>
                <w:sz w:val="21"/>
                <w:szCs w:val="21"/>
              </w:rPr>
            </w:pPr>
            <w:r>
              <w:rPr>
                <w:rFonts w:eastAsia="宋体"/>
                <w:sz w:val="21"/>
                <w:szCs w:val="21"/>
              </w:rPr>
              <w:t>℃</w:t>
            </w:r>
          </w:p>
        </w:tc>
        <w:tc>
          <w:tcPr>
            <w:tcW w:w="453"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引燃温度</w:t>
            </w:r>
          </w:p>
          <w:p>
            <w:pPr>
              <w:adjustRightInd/>
              <w:snapToGrid/>
              <w:spacing w:line="360" w:lineRule="exact"/>
              <w:ind w:firstLine="0" w:firstLineChars="0"/>
              <w:contextualSpacing/>
              <w:jc w:val="center"/>
              <w:rPr>
                <w:sz w:val="21"/>
                <w:szCs w:val="21"/>
              </w:rPr>
            </w:pPr>
            <w:r>
              <w:rPr>
                <w:rFonts w:eastAsia="宋体"/>
                <w:sz w:val="21"/>
                <w:szCs w:val="21"/>
              </w:rPr>
              <w:t>℃</w:t>
            </w:r>
          </w:p>
        </w:tc>
        <w:tc>
          <w:tcPr>
            <w:tcW w:w="755" w:type="pct"/>
            <w:gridSpan w:val="2"/>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爆炸极限V%</w:t>
            </w:r>
          </w:p>
        </w:tc>
        <w:tc>
          <w:tcPr>
            <w:tcW w:w="605"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危险性类别</w:t>
            </w:r>
          </w:p>
        </w:tc>
        <w:tc>
          <w:tcPr>
            <w:tcW w:w="35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燃烧爆炸危险度</w:t>
            </w:r>
          </w:p>
        </w:tc>
        <w:tc>
          <w:tcPr>
            <w:tcW w:w="352" w:type="pct"/>
            <w:vMerge w:val="restar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火灾危险性分类</w:t>
            </w:r>
          </w:p>
        </w:tc>
        <w:tc>
          <w:tcPr>
            <w:tcW w:w="951" w:type="pct"/>
            <w:gridSpan w:val="2"/>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毒性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9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43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25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30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35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453"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下限</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上限</w:t>
            </w:r>
          </w:p>
        </w:tc>
        <w:tc>
          <w:tcPr>
            <w:tcW w:w="605"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35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352" w:type="pct"/>
            <w:vMerge w:val="continue"/>
            <w:tcMar>
              <w:left w:w="57" w:type="dxa"/>
              <w:right w:w="57" w:type="dxa"/>
            </w:tcMar>
            <w:vAlign w:val="center"/>
          </w:tcPr>
          <w:p>
            <w:pPr>
              <w:adjustRightInd/>
              <w:snapToGrid/>
              <w:spacing w:line="360" w:lineRule="exact"/>
              <w:ind w:firstLine="0" w:firstLineChars="0"/>
              <w:contextualSpacing/>
              <w:jc w:val="center"/>
              <w:rPr>
                <w:sz w:val="21"/>
                <w:szCs w:val="21"/>
              </w:rPr>
            </w:pP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LD</w:t>
            </w:r>
            <w:r>
              <w:rPr>
                <w:sz w:val="21"/>
                <w:szCs w:val="21"/>
                <w:vertAlign w:val="subscript"/>
              </w:rPr>
              <w:t>50</w:t>
            </w:r>
            <w:r>
              <w:rPr>
                <w:sz w:val="21"/>
                <w:szCs w:val="21"/>
              </w:rPr>
              <w:t xml:space="preserve"> mg/kg</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LC</w:t>
            </w:r>
            <w:r>
              <w:rPr>
                <w:sz w:val="21"/>
                <w:szCs w:val="21"/>
                <w:vertAlign w:val="subscript"/>
              </w:rPr>
              <w:t>50</w:t>
            </w:r>
            <w:r>
              <w:rPr>
                <w:sz w:val="21"/>
                <w:szCs w:val="21"/>
              </w:rPr>
              <w:t xml:space="preserve"> mg/m</w:t>
            </w:r>
            <w:r>
              <w:rPr>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乙醇</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46.07</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8.9</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363</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3.3</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19.0</w:t>
            </w:r>
          </w:p>
        </w:tc>
        <w:tc>
          <w:tcPr>
            <w:tcW w:w="605" w:type="pct"/>
            <w:tcMar>
              <w:left w:w="57" w:type="dxa"/>
              <w:right w:w="57" w:type="dxa"/>
            </w:tcMar>
            <w:vAlign w:val="center"/>
          </w:tcPr>
          <w:p>
            <w:pPr>
              <w:adjustRightInd/>
              <w:snapToGrid/>
              <w:spacing w:line="360" w:lineRule="exact"/>
              <w:ind w:firstLine="0" w:firstLineChars="0"/>
              <w:contextualSpacing/>
              <w:jc w:val="center"/>
              <w:rPr>
                <w:bCs/>
                <w:sz w:val="21"/>
                <w:szCs w:val="21"/>
              </w:rPr>
            </w:pPr>
            <w:r>
              <w:rPr>
                <w:bCs/>
                <w:sz w:val="21"/>
                <w:szCs w:val="21"/>
              </w:rPr>
              <w:t>第3.2类：闪点易燃液体</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4.8</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甲</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7060</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37620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二甲苯</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106.17</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32.2</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463.8</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1.1</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7</w:t>
            </w:r>
          </w:p>
        </w:tc>
        <w:tc>
          <w:tcPr>
            <w:tcW w:w="605" w:type="pct"/>
            <w:tcMar>
              <w:left w:w="57" w:type="dxa"/>
              <w:right w:w="57" w:type="dxa"/>
            </w:tcMar>
            <w:vAlign w:val="center"/>
          </w:tcPr>
          <w:p>
            <w:pPr>
              <w:adjustRightInd/>
              <w:snapToGrid/>
              <w:spacing w:line="360" w:lineRule="exact"/>
              <w:ind w:firstLine="0" w:firstLineChars="0"/>
              <w:contextualSpacing/>
              <w:jc w:val="center"/>
              <w:rPr>
                <w:bCs/>
                <w:sz w:val="21"/>
                <w:szCs w:val="21"/>
              </w:rPr>
            </w:pPr>
            <w:r>
              <w:rPr>
                <w:bCs/>
                <w:sz w:val="21"/>
                <w:szCs w:val="21"/>
              </w:rPr>
              <w:t>第3类易燃液体</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5.4</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甲</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4300</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2119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冰醋酸</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60.05</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40</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426</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5.4</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16.0</w:t>
            </w:r>
          </w:p>
        </w:tc>
        <w:tc>
          <w:tcPr>
            <w:tcW w:w="605" w:type="pct"/>
            <w:tcMar>
              <w:left w:w="57" w:type="dxa"/>
              <w:right w:w="57" w:type="dxa"/>
            </w:tcMar>
            <w:vAlign w:val="center"/>
          </w:tcPr>
          <w:p>
            <w:pPr>
              <w:adjustRightInd/>
              <w:snapToGrid/>
              <w:spacing w:line="360" w:lineRule="exact"/>
              <w:ind w:firstLine="0" w:firstLineChars="0"/>
              <w:contextualSpacing/>
              <w:jc w:val="center"/>
              <w:rPr>
                <w:bCs/>
                <w:sz w:val="21"/>
                <w:szCs w:val="21"/>
              </w:rPr>
            </w:pPr>
            <w:r>
              <w:rPr>
                <w:color w:val="333333"/>
                <w:sz w:val="21"/>
                <w:szCs w:val="21"/>
                <w:shd w:val="clear" w:color="auto" w:fill="FFFFFF"/>
              </w:rPr>
              <w:t>第8.1类酸性腐蚀品</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2.0</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乙</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3530</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13791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四氢呋喃</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72.11</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-17.2</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321</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1.8</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11.8</w:t>
            </w:r>
          </w:p>
        </w:tc>
        <w:tc>
          <w:tcPr>
            <w:tcW w:w="605" w:type="pct"/>
            <w:tcMar>
              <w:left w:w="57" w:type="dxa"/>
              <w:right w:w="57" w:type="dxa"/>
            </w:tcMar>
            <w:vAlign w:val="center"/>
          </w:tcPr>
          <w:p>
            <w:pPr>
              <w:adjustRightInd/>
              <w:snapToGrid/>
              <w:spacing w:line="360" w:lineRule="exact"/>
              <w:ind w:firstLine="0" w:firstLineChars="0"/>
              <w:contextualSpacing/>
              <w:jc w:val="center"/>
              <w:rPr>
                <w:bCs/>
                <w:sz w:val="21"/>
                <w:szCs w:val="21"/>
              </w:rPr>
            </w:pPr>
            <w:r>
              <w:rPr>
                <w:bCs/>
                <w:sz w:val="21"/>
                <w:szCs w:val="21"/>
              </w:rPr>
              <w:t>第3.1类低闪点易燃液体</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5.6</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甲</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2816</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61740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正己烷</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86.18</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-23.3</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225</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1.1</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7.5</w:t>
            </w:r>
          </w:p>
        </w:tc>
        <w:tc>
          <w:tcPr>
            <w:tcW w:w="605" w:type="pct"/>
            <w:tcMar>
              <w:left w:w="57" w:type="dxa"/>
              <w:right w:w="57" w:type="dxa"/>
            </w:tcMar>
            <w:vAlign w:val="center"/>
          </w:tcPr>
          <w:p>
            <w:pPr>
              <w:adjustRightInd/>
              <w:snapToGrid/>
              <w:spacing w:line="360" w:lineRule="exact"/>
              <w:ind w:firstLine="0" w:firstLineChars="0"/>
              <w:contextualSpacing/>
              <w:jc w:val="center"/>
              <w:rPr>
                <w:bCs/>
                <w:sz w:val="21"/>
                <w:szCs w:val="21"/>
              </w:rPr>
            </w:pPr>
            <w:r>
              <w:rPr>
                <w:bCs/>
                <w:sz w:val="21"/>
                <w:szCs w:val="21"/>
              </w:rPr>
              <w:t>低闪点易燃液体</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5.8</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甲</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28710</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color w:val="333333"/>
                <w:sz w:val="21"/>
                <w:szCs w:val="21"/>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硝酸</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63.01</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605" w:type="pct"/>
            <w:tcMar>
              <w:left w:w="57" w:type="dxa"/>
              <w:right w:w="57" w:type="dxa"/>
            </w:tcMar>
            <w:vAlign w:val="center"/>
          </w:tcPr>
          <w:p>
            <w:pPr>
              <w:adjustRightInd/>
              <w:snapToGrid/>
              <w:spacing w:line="360" w:lineRule="exact"/>
              <w:ind w:firstLine="0" w:firstLineChars="0"/>
              <w:contextualSpacing/>
              <w:jc w:val="center"/>
              <w:rPr>
                <w:bCs/>
                <w:sz w:val="21"/>
                <w:szCs w:val="21"/>
              </w:rPr>
            </w:pPr>
            <w:r>
              <w:rPr>
                <w:color w:val="333333"/>
                <w:sz w:val="21"/>
                <w:szCs w:val="21"/>
                <w:shd w:val="clear" w:color="auto" w:fill="FFFFFF"/>
              </w:rPr>
              <w:t>第8.1类酸性腐蚀品</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乙</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49ppm/4小时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2" w:type="pct"/>
            <w:tcMar>
              <w:left w:w="57" w:type="dxa"/>
              <w:right w:w="57" w:type="dxa"/>
            </w:tcMar>
            <w:vAlign w:val="center"/>
          </w:tcPr>
          <w:p>
            <w:pPr>
              <w:numPr>
                <w:ilvl w:val="0"/>
                <w:numId w:val="3"/>
              </w:numPr>
              <w:adjustRightInd/>
              <w:snapToGrid/>
              <w:spacing w:line="360" w:lineRule="exact"/>
              <w:ind w:left="0" w:firstLine="0" w:firstLineChars="0"/>
              <w:contextualSpacing/>
              <w:jc w:val="center"/>
              <w:rPr>
                <w:sz w:val="21"/>
                <w:szCs w:val="21"/>
              </w:rPr>
            </w:pPr>
          </w:p>
        </w:tc>
        <w:tc>
          <w:tcPr>
            <w:tcW w:w="43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三氯甲烷</w:t>
            </w:r>
          </w:p>
        </w:tc>
        <w:tc>
          <w:tcPr>
            <w:tcW w:w="2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液</w:t>
            </w:r>
          </w:p>
        </w:tc>
        <w:tc>
          <w:tcPr>
            <w:tcW w:w="30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119.38</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45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605" w:type="pct"/>
            <w:tcMar>
              <w:left w:w="57" w:type="dxa"/>
              <w:right w:w="57" w:type="dxa"/>
            </w:tcMar>
            <w:vAlign w:val="center"/>
          </w:tcPr>
          <w:p>
            <w:pPr>
              <w:spacing w:line="360" w:lineRule="exact"/>
              <w:ind w:firstLine="0" w:firstLineChars="0"/>
              <w:contextualSpacing/>
              <w:jc w:val="center"/>
              <w:rPr>
                <w:bCs/>
                <w:sz w:val="21"/>
                <w:szCs w:val="21"/>
              </w:rPr>
            </w:pPr>
            <w:r>
              <w:rPr>
                <w:sz w:val="21"/>
                <w:szCs w:val="21"/>
              </w:rPr>
              <w:t>第6.1类毒害品</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352"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w:t>
            </w:r>
          </w:p>
        </w:tc>
        <w:tc>
          <w:tcPr>
            <w:tcW w:w="403" w:type="pct"/>
            <w:tcMar>
              <w:left w:w="57" w:type="dxa"/>
              <w:right w:w="57" w:type="dxa"/>
            </w:tcMar>
            <w:vAlign w:val="center"/>
          </w:tcPr>
          <w:p>
            <w:pPr>
              <w:adjustRightInd/>
              <w:snapToGrid/>
              <w:spacing w:line="360" w:lineRule="exact"/>
              <w:ind w:firstLine="0" w:firstLineChars="0"/>
              <w:contextualSpacing/>
              <w:jc w:val="center"/>
              <w:rPr>
                <w:sz w:val="21"/>
                <w:szCs w:val="21"/>
              </w:rPr>
            </w:pPr>
            <w:r>
              <w:rPr>
                <w:color w:val="333333"/>
                <w:sz w:val="21"/>
                <w:szCs w:val="21"/>
                <w:shd w:val="clear" w:color="auto" w:fill="FFFFFF"/>
              </w:rPr>
              <w:t>908</w:t>
            </w:r>
          </w:p>
        </w:tc>
        <w:tc>
          <w:tcPr>
            <w:tcW w:w="548" w:type="pct"/>
            <w:tcMar>
              <w:left w:w="57" w:type="dxa"/>
              <w:right w:w="57" w:type="dxa"/>
            </w:tcMar>
            <w:vAlign w:val="center"/>
          </w:tcPr>
          <w:p>
            <w:pPr>
              <w:adjustRightInd/>
              <w:snapToGrid/>
              <w:spacing w:line="360" w:lineRule="exact"/>
              <w:ind w:firstLine="0" w:firstLineChars="0"/>
              <w:contextualSpacing/>
              <w:jc w:val="center"/>
              <w:rPr>
                <w:sz w:val="21"/>
                <w:szCs w:val="21"/>
              </w:rPr>
            </w:pPr>
            <w:r>
              <w:rPr>
                <w:sz w:val="21"/>
                <w:szCs w:val="21"/>
              </w:rPr>
              <w:t>47702</w:t>
            </w:r>
          </w:p>
        </w:tc>
      </w:tr>
    </w:tbl>
    <w:p>
      <w:pPr>
        <w:ind w:firstLine="560"/>
        <w:sectPr>
          <w:pgSz w:w="16838" w:h="11906" w:orient="landscape"/>
          <w:pgMar w:top="1800" w:right="1440" w:bottom="1800" w:left="1440" w:header="851" w:footer="851" w:gutter="0"/>
          <w:cols w:space="720" w:num="1"/>
          <w:docGrid w:type="linesAndChars" w:linePitch="606" w:charSpace="0"/>
        </w:sectPr>
      </w:pPr>
    </w:p>
    <w:p>
      <w:pPr>
        <w:pStyle w:val="9"/>
      </w:pPr>
      <w:bookmarkStart w:id="8" w:name="_Toc87362862"/>
      <w:r>
        <w:t>1.3 事故类型</w:t>
      </w:r>
      <w:bookmarkEnd w:id="8"/>
    </w:p>
    <w:p>
      <w:pPr>
        <w:ind w:firstLine="560"/>
        <w:rPr>
          <w:lang w:val="zh-CN"/>
        </w:rPr>
      </w:pPr>
      <w:r>
        <w:rPr>
          <w:lang w:val="zh-CN"/>
        </w:rPr>
        <w:t>（1）环保设施故障，包括污水处理站设备故障导致污水超标排放；废气治理设施故障导致异味超标排放。</w:t>
      </w:r>
    </w:p>
    <w:p>
      <w:pPr>
        <w:ind w:firstLine="560"/>
        <w:rPr>
          <w:lang w:val="zh-CN"/>
        </w:rPr>
      </w:pPr>
      <w:r>
        <w:rPr>
          <w:lang w:val="zh-CN"/>
        </w:rPr>
        <w:t>（2）风险防范措施失灵，导致事故水、雨水阀门不能正常关闭，火炬发生故障停止运行。</w:t>
      </w:r>
    </w:p>
    <w:p>
      <w:pPr>
        <w:ind w:firstLine="560"/>
      </w:pPr>
      <w:r>
        <w:rPr>
          <w:lang w:val="zh-CN"/>
        </w:rPr>
        <w:t>（3）危废暂存间内的</w:t>
      </w:r>
      <w:r>
        <w:t>危险废物容器破损，导致含油废物等泄漏，泄漏的含油废物等遇火源发生火灾。</w:t>
      </w:r>
    </w:p>
    <w:p>
      <w:pPr>
        <w:ind w:firstLine="560"/>
      </w:pPr>
      <w:r>
        <w:t>（4）质检中心化学品柜中实验试剂瓶破损，导致实验试剂泄漏，泄漏的试剂遇火源发生火灾。</w:t>
      </w:r>
    </w:p>
    <w:p>
      <w:pPr>
        <w:ind w:firstLine="560"/>
      </w:pPr>
      <w:r>
        <w:t>（5）连锁事故，反应装置或储罐发生火灾爆炸，导致厂区内的相邻装置、储罐或相邻单位装置、储罐发生火灾爆炸；相邻企业装置或储罐发生火灾爆炸，可能会导致厂区内的装置、储罐发生火灾爆炸。</w:t>
      </w:r>
    </w:p>
    <w:p>
      <w:pPr>
        <w:pStyle w:val="9"/>
      </w:pPr>
      <w:bookmarkStart w:id="9" w:name="_Toc87362863"/>
      <w:r>
        <w:t>1.4 危害程度分析</w:t>
      </w:r>
      <w:bookmarkEnd w:id="9"/>
    </w:p>
    <w:p>
      <w:pPr>
        <w:pStyle w:val="10"/>
        <w:ind w:firstLine="560"/>
        <w:jc w:val="both"/>
        <w:rPr>
          <w:rFonts w:cs="Times New Roman"/>
        </w:rPr>
      </w:pPr>
      <w:r>
        <w:rPr>
          <w:rFonts w:cs="Times New Roman"/>
        </w:rPr>
        <w:t>一旦发生环保设施故障、风险防范措施失灵、风险物质泄漏引起着火、爆炸事故，容易造成人员伤害、设备损坏、企业遭受重大经济损失，产生周围环境污染等恶性事故。</w:t>
      </w:r>
      <w:bookmarkStart w:id="10" w:name="_3__组织体系及相关机构职责"/>
      <w:bookmarkEnd w:id="10"/>
    </w:p>
    <w:p>
      <w:pPr>
        <w:pStyle w:val="8"/>
      </w:pPr>
      <w:bookmarkStart w:id="11" w:name="_Toc87362864"/>
      <w:r>
        <w:t>2 组织体系及相关机构职责</w:t>
      </w:r>
      <w:bookmarkEnd w:id="11"/>
    </w:p>
    <w:p>
      <w:pPr>
        <w:ind w:firstLine="560"/>
      </w:pPr>
      <w:r>
        <w:t>该专项应急预案的应急组织机构及其相关部门职责按照天津渤化化工发展有限公司突发环境事件应急预案的应急组织机构及其相关部门职责进行。</w:t>
      </w:r>
    </w:p>
    <w:p>
      <w:pPr>
        <w:pStyle w:val="8"/>
      </w:pPr>
      <w:bookmarkStart w:id="12" w:name="_Toc381361752"/>
      <w:bookmarkStart w:id="13" w:name="_Toc87362865"/>
      <w:bookmarkStart w:id="14" w:name="_Toc374787050"/>
      <w:bookmarkStart w:id="15" w:name="_Toc293040120"/>
      <w:r>
        <w:t>3 处置程序</w:t>
      </w:r>
      <w:bookmarkEnd w:id="12"/>
      <w:bookmarkEnd w:id="13"/>
    </w:p>
    <w:p>
      <w:pPr>
        <w:pStyle w:val="9"/>
      </w:pPr>
      <w:bookmarkStart w:id="16" w:name="_Toc381361753"/>
      <w:bookmarkStart w:id="17" w:name="_Toc87362866"/>
      <w:r>
        <w:t>3.1 事故响应级别</w:t>
      </w:r>
      <w:bookmarkEnd w:id="16"/>
      <w:bookmarkEnd w:id="17"/>
    </w:p>
    <w:p>
      <w:pPr>
        <w:ind w:firstLine="560"/>
      </w:pPr>
      <w:r>
        <w:t>根据《国务院办公厅关于印发国家突发环境事件应急预案的通知》（国办函〔2014〕119号），按突发环境事件的可控性、严重程度和影响范围，突发环境事件的应急响应分为特别重大（I级响应）、重大（II级响应）、较大（III级响应）、一般（IV级响应）四级。本报告将一般（IV级响应）级别及以上定为厂外级，一般（IV级响应）级别以下定为企业级（包括现场级、公司级）。超出本级应急处置能力时，应及时请求上一级启动相关应急预案。</w:t>
      </w:r>
    </w:p>
    <w:p>
      <w:pPr>
        <w:ind w:firstLine="560"/>
      </w:pPr>
      <w:r>
        <w:t>按照分级负责的原则，同时结合环境风险分析的结论，应急响应级别</w:t>
      </w:r>
      <w:r>
        <w:rPr>
          <w:rFonts w:hint="eastAsia"/>
        </w:rPr>
        <w:t>及</w:t>
      </w:r>
      <w:r>
        <w:t>相应的应急措施如下。</w:t>
      </w:r>
    </w:p>
    <w:p>
      <w:pPr>
        <w:pStyle w:val="9"/>
      </w:pPr>
      <w:bookmarkStart w:id="18" w:name="_Toc381361754"/>
      <w:bookmarkStart w:id="19" w:name="_Toc87362867"/>
      <w:r>
        <w:t>3.2 信息报告</w:t>
      </w:r>
      <w:bookmarkEnd w:id="18"/>
      <w:bookmarkEnd w:id="19"/>
    </w:p>
    <w:p>
      <w:pPr>
        <w:pStyle w:val="11"/>
      </w:pPr>
      <w:r>
        <w:t>3.2.1事故信息报告程序</w:t>
      </w:r>
    </w:p>
    <w:p>
      <w:pPr>
        <w:ind w:firstLine="560"/>
      </w:pPr>
      <w:r>
        <w:t>公司在启动本应急预案的同时，迅速按照天津渤化化工发展有限公司突发环境事件应急预案规定的程序进行报告。</w:t>
      </w:r>
    </w:p>
    <w:p>
      <w:pPr>
        <w:pStyle w:val="11"/>
      </w:pPr>
      <w:r>
        <w:t>3.3.2 火事故信息报告内容</w:t>
      </w:r>
    </w:p>
    <w:p>
      <w:pPr>
        <w:pStyle w:val="12"/>
        <w:numPr>
          <w:ilvl w:val="0"/>
          <w:numId w:val="4"/>
        </w:numPr>
        <w:ind w:firstLineChars="0"/>
      </w:pPr>
      <w:r>
        <w:t>公司内部报告</w:t>
      </w:r>
    </w:p>
    <w:p>
      <w:pPr>
        <w:ind w:firstLine="560"/>
      </w:pPr>
      <w:r>
        <w:t>应急响应中心承担日常、夜间及节假日应急值班，保证24小时接警的畅通。发生事故时要及时向应急响应中心口头报告，主要汇报事故发生时间/地点/现场情况/已采取应急措施等，以便应急响应中心对事故控制做出准确地分析、判断；事故处置完成后提供书面报告。具体报告内容见下表。</w:t>
      </w:r>
    </w:p>
    <w:p>
      <w:pPr>
        <w:spacing w:line="240" w:lineRule="auto"/>
        <w:ind w:firstLine="0" w:firstLineChars="0"/>
        <w:jc w:val="center"/>
        <w:rPr>
          <w:rFonts w:eastAsia="黑体"/>
        </w:rPr>
      </w:pPr>
      <w:r>
        <w:rPr>
          <w:rFonts w:eastAsia="黑体"/>
        </w:rPr>
        <w:t>表3</w:t>
      </w:r>
      <w:r>
        <w:rPr>
          <w:rFonts w:eastAsia="黑体"/>
        </w:rPr>
        <w:noBreakHyphen/>
      </w:r>
      <w:r>
        <w:rPr>
          <w:rFonts w:eastAsia="黑体"/>
        </w:rPr>
        <w:t>1 事故发生后公司内部报告情况表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名称</w:t>
            </w:r>
          </w:p>
        </w:tc>
        <w:tc>
          <w:tcPr>
            <w:tcW w:w="4502" w:type="dxa"/>
            <w:vAlign w:val="center"/>
          </w:tcPr>
          <w:p>
            <w:pPr>
              <w:autoSpaceDE w:val="0"/>
              <w:autoSpaceDN w:val="0"/>
              <w:spacing w:line="240" w:lineRule="auto"/>
              <w:ind w:firstLine="0" w:firstLineChars="0"/>
              <w:jc w:val="center"/>
              <w:rPr>
                <w:color w:val="000000"/>
                <w:sz w:val="24"/>
              </w:rPr>
            </w:pPr>
            <w:r>
              <w:rPr>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报告人姓名</w:t>
            </w:r>
          </w:p>
        </w:tc>
        <w:tc>
          <w:tcPr>
            <w:tcW w:w="4502" w:type="dxa"/>
            <w:vAlign w:val="center"/>
          </w:tcPr>
          <w:p>
            <w:pPr>
              <w:autoSpaceDE w:val="0"/>
              <w:autoSpaceDN w:val="0"/>
              <w:spacing w:line="240" w:lineRule="auto"/>
              <w:ind w:firstLine="0" w:firstLineChars="0"/>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事故发生时间</w:t>
            </w:r>
          </w:p>
        </w:tc>
        <w:tc>
          <w:tcPr>
            <w:tcW w:w="4502" w:type="dxa"/>
            <w:vAlign w:val="center"/>
          </w:tcPr>
          <w:p>
            <w:pPr>
              <w:autoSpaceDE w:val="0"/>
              <w:autoSpaceDN w:val="0"/>
              <w:spacing w:line="240" w:lineRule="auto"/>
              <w:ind w:firstLine="0" w:firstLineChars="0"/>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事故发生地点</w:t>
            </w:r>
          </w:p>
        </w:tc>
        <w:tc>
          <w:tcPr>
            <w:tcW w:w="4502" w:type="dxa"/>
            <w:vAlign w:val="center"/>
          </w:tcPr>
          <w:p>
            <w:pPr>
              <w:autoSpaceDE w:val="0"/>
              <w:autoSpaceDN w:val="0"/>
              <w:spacing w:line="240" w:lineRule="auto"/>
              <w:ind w:firstLine="0" w:firstLineChars="0"/>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事故类型</w:t>
            </w:r>
          </w:p>
        </w:tc>
        <w:tc>
          <w:tcPr>
            <w:tcW w:w="4502" w:type="dxa"/>
            <w:vAlign w:val="center"/>
          </w:tcPr>
          <w:p>
            <w:pPr>
              <w:autoSpaceDE w:val="0"/>
              <w:autoSpaceDN w:val="0"/>
              <w:spacing w:line="240" w:lineRule="auto"/>
              <w:ind w:firstLine="0" w:firstLineChars="0"/>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事故现场情况</w:t>
            </w:r>
          </w:p>
        </w:tc>
        <w:tc>
          <w:tcPr>
            <w:tcW w:w="4502" w:type="dxa"/>
            <w:vAlign w:val="center"/>
          </w:tcPr>
          <w:p>
            <w:pPr>
              <w:autoSpaceDE w:val="0"/>
              <w:autoSpaceDN w:val="0"/>
              <w:spacing w:line="240" w:lineRule="auto"/>
              <w:ind w:firstLine="0" w:firstLineChars="0"/>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502" w:type="dxa"/>
            <w:vAlign w:val="center"/>
          </w:tcPr>
          <w:p>
            <w:pPr>
              <w:autoSpaceDE w:val="0"/>
              <w:autoSpaceDN w:val="0"/>
              <w:spacing w:line="240" w:lineRule="auto"/>
              <w:ind w:firstLine="0" w:firstLineChars="0"/>
              <w:jc w:val="center"/>
              <w:rPr>
                <w:color w:val="000000"/>
                <w:sz w:val="24"/>
              </w:rPr>
            </w:pPr>
            <w:r>
              <w:rPr>
                <w:color w:val="000000"/>
                <w:sz w:val="24"/>
              </w:rPr>
              <w:t>排放污染物种类及数量</w:t>
            </w:r>
          </w:p>
        </w:tc>
        <w:tc>
          <w:tcPr>
            <w:tcW w:w="4502" w:type="dxa"/>
            <w:vAlign w:val="center"/>
          </w:tcPr>
          <w:p>
            <w:pPr>
              <w:autoSpaceDE w:val="0"/>
              <w:autoSpaceDN w:val="0"/>
              <w:spacing w:line="240" w:lineRule="auto"/>
              <w:ind w:firstLine="0" w:firstLineChars="0"/>
              <w:jc w:val="center"/>
              <w:rPr>
                <w:color w:val="000000"/>
                <w:sz w:val="24"/>
              </w:rPr>
            </w:pPr>
          </w:p>
        </w:tc>
      </w:tr>
    </w:tbl>
    <w:p>
      <w:pPr>
        <w:ind w:firstLine="560"/>
      </w:pPr>
      <w:r>
        <w:t>应急响应中心在接到事故信息报告后应记录报告时间、对方姓名以及双方主要交流内容。</w:t>
      </w:r>
    </w:p>
    <w:p>
      <w:pPr>
        <w:pStyle w:val="12"/>
        <w:numPr>
          <w:ilvl w:val="0"/>
          <w:numId w:val="4"/>
        </w:numPr>
        <w:ind w:firstLineChars="0"/>
      </w:pPr>
      <w:r>
        <w:t>信息上报</w:t>
      </w:r>
    </w:p>
    <w:p>
      <w:pPr>
        <w:ind w:firstLine="560"/>
      </w:pPr>
      <w:r>
        <w:t>当事故影响在公司的范围内，应急响应中心在接到事故报告后应立即上报应急指挥中心，应急指挥中心启动事故应急预案，采取有效措施，组织抢救，防止事故扩大，减少人员伤亡和财产损失。</w:t>
      </w:r>
    </w:p>
    <w:p>
      <w:pPr>
        <w:ind w:firstLine="560"/>
      </w:pPr>
      <w:r>
        <w:t>当事故影响超出公司的应急处置能力时，应当立即向南港应急管理局、经开区生态环境局等有关部门报告，报告分为初报、续报和处理结果报告。初报是在获悉突发环境事件信息后，及时向南港应急管理局、经开区生态环境局电话报告并报送文字信息；续报在查清有关基本情况、事件发展情况后随时上报；处理结果报告在突发环境事件处理完毕后上报。同时公司按照相应的应急预案进行先期处置工作，待开发区应急力量到达后协助进行应急处置，同时向外部救援单位求助。</w:t>
      </w:r>
    </w:p>
    <w:p>
      <w:pPr>
        <w:ind w:firstLine="560"/>
      </w:pPr>
      <w:r>
        <w:t>（1）初报应包括下面内容：</w:t>
      </w:r>
    </w:p>
    <w:p>
      <w:pPr>
        <w:pStyle w:val="12"/>
        <w:numPr>
          <w:ilvl w:val="0"/>
          <w:numId w:val="5"/>
        </w:numPr>
        <w:ind w:firstLineChars="0"/>
      </w:pPr>
      <w:r>
        <w:t>事故发生的时间、地点、类型及事故现场情况；</w:t>
      </w:r>
    </w:p>
    <w:p>
      <w:pPr>
        <w:pStyle w:val="12"/>
        <w:numPr>
          <w:ilvl w:val="0"/>
          <w:numId w:val="5"/>
        </w:numPr>
        <w:ind w:firstLineChars="0"/>
      </w:pPr>
      <w:r>
        <w:t>事故的简要过程；</w:t>
      </w:r>
    </w:p>
    <w:p>
      <w:pPr>
        <w:pStyle w:val="12"/>
        <w:numPr>
          <w:ilvl w:val="0"/>
          <w:numId w:val="5"/>
        </w:numPr>
        <w:ind w:firstLineChars="0"/>
      </w:pPr>
      <w:r>
        <w:t>排放污染物的种类、数量；</w:t>
      </w:r>
    </w:p>
    <w:p>
      <w:pPr>
        <w:pStyle w:val="12"/>
        <w:numPr>
          <w:ilvl w:val="0"/>
          <w:numId w:val="5"/>
        </w:numPr>
        <w:ind w:firstLineChars="0"/>
      </w:pPr>
      <w:r>
        <w:t>事故已造成或者可能造成的人员伤亡情况和初步估计的直接经济损失；</w:t>
      </w:r>
    </w:p>
    <w:p>
      <w:pPr>
        <w:pStyle w:val="12"/>
        <w:numPr>
          <w:ilvl w:val="0"/>
          <w:numId w:val="5"/>
        </w:numPr>
        <w:ind w:firstLineChars="0"/>
      </w:pPr>
      <w:r>
        <w:t>已采取的应急措施；</w:t>
      </w:r>
    </w:p>
    <w:p>
      <w:pPr>
        <w:pStyle w:val="12"/>
        <w:numPr>
          <w:ilvl w:val="0"/>
          <w:numId w:val="5"/>
        </w:numPr>
        <w:ind w:firstLineChars="0"/>
      </w:pPr>
      <w:r>
        <w:t>已污染的范围；</w:t>
      </w:r>
    </w:p>
    <w:p>
      <w:pPr>
        <w:pStyle w:val="12"/>
        <w:numPr>
          <w:ilvl w:val="0"/>
          <w:numId w:val="5"/>
        </w:numPr>
        <w:ind w:firstLineChars="0"/>
      </w:pPr>
      <w:r>
        <w:t>潜在的危害程度，转化方式趋向，可能受影响区域；</w:t>
      </w:r>
    </w:p>
    <w:p>
      <w:pPr>
        <w:pStyle w:val="12"/>
        <w:numPr>
          <w:ilvl w:val="0"/>
          <w:numId w:val="5"/>
        </w:numPr>
        <w:ind w:firstLineChars="0"/>
      </w:pPr>
      <w:r>
        <w:t>采取的措施建议。</w:t>
      </w:r>
    </w:p>
    <w:p>
      <w:pPr>
        <w:ind w:firstLine="560"/>
      </w:pPr>
      <w:r>
        <w:t>（2）续报应当在初报的基础上，报告有关处置进展情况。</w:t>
      </w:r>
    </w:p>
    <w:p>
      <w:pPr>
        <w:ind w:firstLine="560"/>
      </w:pPr>
      <w:r>
        <w:t>（3）处理结果报告应当在初报和续报的基础上，报告处理突发环境事件的措施、过程和结果，突发环境事件潜在或者间接危害以及损失、社会影响、处理后的遗留问题、责任追究等详细情况。</w:t>
      </w:r>
    </w:p>
    <w:p>
      <w:pPr>
        <w:pStyle w:val="12"/>
        <w:numPr>
          <w:ilvl w:val="0"/>
          <w:numId w:val="4"/>
        </w:numPr>
        <w:ind w:firstLineChars="0"/>
      </w:pPr>
      <w:r>
        <w:t>向邻近单位报警和通知</w:t>
      </w:r>
    </w:p>
    <w:p>
      <w:pPr>
        <w:ind w:firstLine="560"/>
      </w:pPr>
      <w:r>
        <w:t>在事故可能影响到公司外的情况下，应急响应中心应立即向周边邻近单位发出警报。相邻单位联系电话见下表。</w:t>
      </w:r>
    </w:p>
    <w:p>
      <w:pPr>
        <w:pStyle w:val="3"/>
        <w:keepNext/>
        <w:ind w:firstLine="0" w:firstLineChars="0"/>
        <w:rPr>
          <w:sz w:val="28"/>
          <w:szCs w:val="28"/>
        </w:rPr>
      </w:pPr>
      <w:r>
        <w:rPr>
          <w:sz w:val="28"/>
          <w:szCs w:val="28"/>
        </w:rPr>
        <w:t>表3</w:t>
      </w:r>
      <w:r>
        <w:rPr>
          <w:sz w:val="28"/>
          <w:szCs w:val="28"/>
        </w:rPr>
        <w:noBreakHyphen/>
      </w:r>
      <w:r>
        <w:rPr>
          <w:sz w:val="28"/>
          <w:szCs w:val="28"/>
        </w:rPr>
        <w:t>2 相邻单位联系方式</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3487"/>
        <w:gridCol w:w="4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33" w:type="pct"/>
            <w:vAlign w:val="center"/>
          </w:tcPr>
          <w:p>
            <w:pPr>
              <w:autoSpaceDE w:val="0"/>
              <w:autoSpaceDN w:val="0"/>
              <w:spacing w:line="240" w:lineRule="auto"/>
              <w:ind w:firstLine="0" w:firstLineChars="0"/>
              <w:jc w:val="center"/>
              <w:rPr>
                <w:kern w:val="0"/>
                <w:sz w:val="24"/>
              </w:rPr>
            </w:pPr>
            <w:r>
              <w:rPr>
                <w:sz w:val="24"/>
              </w:rPr>
              <w:t>序号</w:t>
            </w:r>
          </w:p>
        </w:tc>
        <w:tc>
          <w:tcPr>
            <w:tcW w:w="2046" w:type="pct"/>
            <w:vAlign w:val="center"/>
          </w:tcPr>
          <w:p>
            <w:pPr>
              <w:autoSpaceDE w:val="0"/>
              <w:autoSpaceDN w:val="0"/>
              <w:spacing w:line="240" w:lineRule="auto"/>
              <w:ind w:firstLine="0" w:firstLineChars="0"/>
              <w:jc w:val="center"/>
              <w:rPr>
                <w:kern w:val="0"/>
                <w:sz w:val="24"/>
              </w:rPr>
            </w:pPr>
            <w:r>
              <w:rPr>
                <w:sz w:val="24"/>
              </w:rPr>
              <w:t>单位</w:t>
            </w:r>
          </w:p>
        </w:tc>
        <w:tc>
          <w:tcPr>
            <w:tcW w:w="2421" w:type="pct"/>
            <w:tcBorders>
              <w:left w:val="single" w:color="auto" w:sz="6" w:space="0"/>
            </w:tcBorders>
            <w:vAlign w:val="center"/>
          </w:tcPr>
          <w:p>
            <w:pPr>
              <w:autoSpaceDE w:val="0"/>
              <w:autoSpaceDN w:val="0"/>
              <w:spacing w:line="240" w:lineRule="auto"/>
              <w:ind w:firstLine="0" w:firstLineChars="0"/>
              <w:jc w:val="center"/>
              <w:rPr>
                <w:kern w:val="0"/>
                <w:sz w:val="24"/>
              </w:rPr>
            </w:pPr>
            <w:r>
              <w:rPr>
                <w:sz w:val="24"/>
              </w:rPr>
              <w:t>联络电话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3" w:type="pct"/>
            <w:vAlign w:val="center"/>
          </w:tcPr>
          <w:p>
            <w:pPr>
              <w:autoSpaceDE w:val="0"/>
              <w:autoSpaceDN w:val="0"/>
              <w:spacing w:line="240" w:lineRule="auto"/>
              <w:ind w:firstLine="0" w:firstLineChars="0"/>
              <w:jc w:val="center"/>
              <w:rPr>
                <w:kern w:val="0"/>
                <w:sz w:val="24"/>
              </w:rPr>
            </w:pPr>
            <w:r>
              <w:rPr>
                <w:sz w:val="24"/>
              </w:rPr>
              <w:t>1</w:t>
            </w:r>
          </w:p>
        </w:tc>
        <w:tc>
          <w:tcPr>
            <w:tcW w:w="2046" w:type="pct"/>
            <w:vAlign w:val="center"/>
          </w:tcPr>
          <w:p>
            <w:pPr>
              <w:pStyle w:val="13"/>
              <w:adjustRightInd w:val="0"/>
              <w:rPr>
                <w:rFonts w:eastAsia="仿宋"/>
                <w:color w:val="000000"/>
                <w:sz w:val="24"/>
              </w:rPr>
            </w:pPr>
            <w:r>
              <w:rPr>
                <w:rFonts w:eastAsia="仿宋"/>
                <w:color w:val="000000"/>
                <w:sz w:val="24"/>
              </w:rPr>
              <w:t>天津华电南港热电有限公司</w:t>
            </w:r>
          </w:p>
        </w:tc>
        <w:tc>
          <w:tcPr>
            <w:tcW w:w="2421" w:type="pct"/>
            <w:tcBorders>
              <w:left w:val="single" w:color="auto" w:sz="6" w:space="0"/>
            </w:tcBorders>
            <w:vAlign w:val="center"/>
          </w:tcPr>
          <w:p>
            <w:pPr>
              <w:pStyle w:val="13"/>
              <w:adjustRightInd w:val="0"/>
              <w:rPr>
                <w:rFonts w:eastAsia="仿宋"/>
                <w:color w:val="000000"/>
                <w:sz w:val="24"/>
              </w:rPr>
            </w:pPr>
            <w:r>
              <w:rPr>
                <w:rFonts w:eastAsia="仿宋"/>
                <w:color w:val="000000"/>
                <w:sz w:val="24"/>
              </w:rPr>
              <w:t>高忠光（运行部）：18526676091</w:t>
            </w:r>
          </w:p>
          <w:p>
            <w:pPr>
              <w:pStyle w:val="13"/>
              <w:adjustRightInd w:val="0"/>
              <w:rPr>
                <w:rFonts w:eastAsia="仿宋"/>
                <w:color w:val="000000"/>
                <w:sz w:val="24"/>
              </w:rPr>
            </w:pPr>
            <w:r>
              <w:rPr>
                <w:rFonts w:eastAsia="仿宋"/>
                <w:color w:val="000000"/>
                <w:sz w:val="24"/>
              </w:rPr>
              <w:t>王泊雨（安环部）：18526676092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3" w:type="pct"/>
            <w:vAlign w:val="center"/>
          </w:tcPr>
          <w:p>
            <w:pPr>
              <w:autoSpaceDE w:val="0"/>
              <w:autoSpaceDN w:val="0"/>
              <w:spacing w:line="240" w:lineRule="auto"/>
              <w:ind w:firstLine="0" w:firstLineChars="0"/>
              <w:jc w:val="center"/>
              <w:rPr>
                <w:sz w:val="24"/>
              </w:rPr>
            </w:pPr>
            <w:r>
              <w:rPr>
                <w:sz w:val="24"/>
              </w:rPr>
              <w:t>2</w:t>
            </w:r>
          </w:p>
        </w:tc>
        <w:tc>
          <w:tcPr>
            <w:tcW w:w="2046" w:type="pct"/>
            <w:vAlign w:val="center"/>
          </w:tcPr>
          <w:p>
            <w:pPr>
              <w:pStyle w:val="13"/>
              <w:adjustRightInd w:val="0"/>
              <w:rPr>
                <w:rFonts w:eastAsia="仿宋"/>
                <w:color w:val="000000"/>
                <w:sz w:val="24"/>
              </w:rPr>
            </w:pPr>
            <w:r>
              <w:rPr>
                <w:rFonts w:eastAsia="仿宋"/>
                <w:color w:val="000000"/>
                <w:sz w:val="24"/>
              </w:rPr>
              <w:t>天津渤化南港码头有限公司</w:t>
            </w:r>
          </w:p>
        </w:tc>
        <w:tc>
          <w:tcPr>
            <w:tcW w:w="2421" w:type="pct"/>
            <w:tcBorders>
              <w:left w:val="single" w:color="auto" w:sz="6" w:space="0"/>
            </w:tcBorders>
            <w:vAlign w:val="center"/>
          </w:tcPr>
          <w:p>
            <w:pPr>
              <w:pStyle w:val="13"/>
              <w:adjustRightInd w:val="0"/>
              <w:rPr>
                <w:rFonts w:eastAsia="仿宋"/>
                <w:color w:val="000000"/>
                <w:sz w:val="24"/>
              </w:rPr>
            </w:pPr>
            <w:r>
              <w:rPr>
                <w:rFonts w:eastAsia="仿宋"/>
                <w:color w:val="000000"/>
                <w:sz w:val="24"/>
              </w:rPr>
              <w:t>佟本江（总经理）：13652133196</w:t>
            </w:r>
          </w:p>
          <w:p>
            <w:pPr>
              <w:pStyle w:val="13"/>
              <w:adjustRightInd w:val="0"/>
              <w:rPr>
                <w:rFonts w:eastAsia="仿宋"/>
                <w:color w:val="000000"/>
                <w:sz w:val="24"/>
              </w:rPr>
            </w:pPr>
            <w:r>
              <w:rPr>
                <w:rFonts w:eastAsia="仿宋"/>
                <w:color w:val="000000"/>
                <w:sz w:val="24"/>
              </w:rPr>
              <w:t>孙恒（安全部长）：13163009267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3" w:type="pct"/>
            <w:vAlign w:val="center"/>
          </w:tcPr>
          <w:p>
            <w:pPr>
              <w:autoSpaceDE w:val="0"/>
              <w:autoSpaceDN w:val="0"/>
              <w:spacing w:line="240" w:lineRule="auto"/>
              <w:ind w:firstLine="0" w:firstLineChars="0"/>
              <w:jc w:val="center"/>
              <w:rPr>
                <w:sz w:val="24"/>
              </w:rPr>
            </w:pPr>
            <w:r>
              <w:rPr>
                <w:sz w:val="24"/>
              </w:rPr>
              <w:t>3</w:t>
            </w:r>
          </w:p>
        </w:tc>
        <w:tc>
          <w:tcPr>
            <w:tcW w:w="2046" w:type="pct"/>
            <w:vAlign w:val="center"/>
          </w:tcPr>
          <w:p>
            <w:pPr>
              <w:pStyle w:val="13"/>
              <w:adjustRightInd w:val="0"/>
              <w:rPr>
                <w:rFonts w:eastAsia="仿宋"/>
                <w:color w:val="000000"/>
                <w:sz w:val="24"/>
              </w:rPr>
            </w:pPr>
            <w:r>
              <w:rPr>
                <w:rFonts w:eastAsia="仿宋"/>
                <w:color w:val="000000"/>
                <w:sz w:val="24"/>
              </w:rPr>
              <w:t>中沙（天津）石化有限公司26万吨/年聚碳酸酯项目</w:t>
            </w:r>
          </w:p>
        </w:tc>
        <w:tc>
          <w:tcPr>
            <w:tcW w:w="2421" w:type="pct"/>
            <w:tcBorders>
              <w:left w:val="single" w:color="auto" w:sz="6" w:space="0"/>
            </w:tcBorders>
            <w:vAlign w:val="center"/>
          </w:tcPr>
          <w:p>
            <w:pPr>
              <w:pStyle w:val="13"/>
              <w:adjustRightInd w:val="0"/>
              <w:rPr>
                <w:rFonts w:eastAsia="仿宋"/>
                <w:color w:val="000000"/>
                <w:sz w:val="24"/>
              </w:rPr>
            </w:pPr>
            <w:r>
              <w:rPr>
                <w:rFonts w:eastAsia="仿宋"/>
                <w:color w:val="000000"/>
                <w:sz w:val="24"/>
              </w:rPr>
              <w:t>李国栋（安全经理）：13102201214</w:t>
            </w:r>
          </w:p>
          <w:p>
            <w:pPr>
              <w:pStyle w:val="13"/>
              <w:adjustRightInd w:val="0"/>
              <w:rPr>
                <w:rFonts w:eastAsia="仿宋"/>
                <w:color w:val="000000"/>
                <w:sz w:val="24"/>
              </w:rPr>
            </w:pPr>
            <w:r>
              <w:rPr>
                <w:rFonts w:eastAsia="仿宋"/>
                <w:color w:val="000000"/>
                <w:sz w:val="24"/>
              </w:rPr>
              <w:t>任卫国（安全主管）：13820771505</w:t>
            </w:r>
          </w:p>
        </w:tc>
      </w:tr>
    </w:tbl>
    <w:p>
      <w:pPr>
        <w:pStyle w:val="11"/>
      </w:pPr>
      <w:bookmarkStart w:id="20" w:name="_Toc293040117"/>
      <w:r>
        <w:t>3.3.3</w:t>
      </w:r>
      <w:bookmarkEnd w:id="20"/>
      <w:r>
        <w:t xml:space="preserve"> 应急响应</w:t>
      </w:r>
    </w:p>
    <w:p>
      <w:pPr>
        <w:ind w:firstLine="560"/>
      </w:pPr>
      <w:r>
        <w:t>出现下表中公司级响应的事故类型时，公司负责人启动公司级响应，启动公司突发环境事件应急预案，事故结束后报告南港应急管理局及经开区应急指挥中心。</w:t>
      </w:r>
    </w:p>
    <w:p>
      <w:pPr>
        <w:ind w:firstLine="560"/>
      </w:pPr>
      <w:r>
        <w:t>出现下表中厂外级响应的事故类型时，公司负责人启动公司级响应，启动公司突发环境事件应急预案，同时立即向南港应急管理局及经开区应急指挥中心报告，开发区启动</w:t>
      </w:r>
      <w:r>
        <w:rPr>
          <w:rFonts w:hint="eastAsia"/>
        </w:rPr>
        <w:t>开发区突发环境事件应急预案</w:t>
      </w:r>
      <w:r>
        <w:t>。</w:t>
      </w:r>
    </w:p>
    <w:p>
      <w:pPr>
        <w:ind w:firstLine="560"/>
        <w:rPr>
          <w:szCs w:val="21"/>
        </w:rPr>
      </w:pPr>
      <w:r>
        <w:t>高级别应急响应启动后，低级别应急响应自动启动。</w:t>
      </w:r>
    </w:p>
    <w:p>
      <w:pPr>
        <w:pStyle w:val="8"/>
      </w:pPr>
      <w:bookmarkStart w:id="21" w:name="_Toc87362868"/>
      <w:r>
        <w:t>4</w:t>
      </w:r>
      <w:bookmarkEnd w:id="14"/>
      <w:bookmarkEnd w:id="15"/>
      <w:r>
        <w:t xml:space="preserve"> 现场处置措施</w:t>
      </w:r>
      <w:bookmarkEnd w:id="21"/>
    </w:p>
    <w:p>
      <w:pPr>
        <w:ind w:firstLine="560"/>
      </w:pPr>
      <w:r>
        <w:t>根据事态发展变化情况，出现急剧恶化的特殊险情时，应急指挥中心在充分考虑专家和有关方面意见的基础上，采取紧急处置措施。</w:t>
      </w:r>
    </w:p>
    <w:p>
      <w:pPr>
        <w:ind w:firstLine="560"/>
        <w:sectPr>
          <w:pgSz w:w="11906" w:h="16838" w:orient="landscape"/>
          <w:pgMar w:top="1440" w:right="1800" w:bottom="1440" w:left="1800" w:header="851" w:footer="851" w:gutter="0"/>
          <w:cols w:space="720" w:num="1"/>
          <w:docGrid w:type="linesAndChars" w:linePitch="606" w:charSpace="0"/>
        </w:sectPr>
      </w:pPr>
      <w:r>
        <w:t>针对事故发生的特点及可能造成的后果，现场指挥部应采取和遵循下列处置方案和要点。</w:t>
      </w:r>
    </w:p>
    <w:p>
      <w:pPr>
        <w:pStyle w:val="3"/>
        <w:keepNext/>
        <w:ind w:firstLine="560"/>
        <w:rPr>
          <w:sz w:val="28"/>
        </w:rPr>
      </w:pPr>
      <w:r>
        <w:rPr>
          <w:sz w:val="28"/>
        </w:rPr>
        <w:t>表 4-1公用工程及其他发生突发事件的响应级别及相应的应急措施</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271"/>
        <w:gridCol w:w="1134"/>
        <w:gridCol w:w="6806"/>
        <w:gridCol w:w="1449"/>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87" w:type="pct"/>
            <w:vAlign w:val="center"/>
          </w:tcPr>
          <w:p>
            <w:pPr>
              <w:spacing w:line="300" w:lineRule="exact"/>
              <w:ind w:firstLine="0" w:firstLineChars="0"/>
              <w:jc w:val="center"/>
              <w:rPr>
                <w:sz w:val="21"/>
                <w:szCs w:val="21"/>
              </w:rPr>
            </w:pPr>
            <w:r>
              <w:rPr>
                <w:sz w:val="21"/>
                <w:szCs w:val="21"/>
              </w:rPr>
              <w:t>风险单元</w:t>
            </w:r>
          </w:p>
        </w:tc>
        <w:tc>
          <w:tcPr>
            <w:tcW w:w="801" w:type="pct"/>
            <w:vAlign w:val="center"/>
          </w:tcPr>
          <w:p>
            <w:pPr>
              <w:spacing w:line="300" w:lineRule="exact"/>
              <w:ind w:firstLine="0" w:firstLineChars="0"/>
              <w:jc w:val="center"/>
              <w:rPr>
                <w:sz w:val="21"/>
                <w:szCs w:val="21"/>
              </w:rPr>
            </w:pPr>
            <w:r>
              <w:rPr>
                <w:sz w:val="21"/>
                <w:szCs w:val="21"/>
              </w:rPr>
              <w:t>源项</w:t>
            </w:r>
          </w:p>
        </w:tc>
        <w:tc>
          <w:tcPr>
            <w:tcW w:w="400" w:type="pct"/>
            <w:vAlign w:val="center"/>
          </w:tcPr>
          <w:p>
            <w:pPr>
              <w:spacing w:line="240" w:lineRule="auto"/>
              <w:ind w:firstLine="0" w:firstLineChars="0"/>
              <w:jc w:val="center"/>
              <w:rPr>
                <w:sz w:val="21"/>
                <w:szCs w:val="21"/>
              </w:rPr>
            </w:pPr>
            <w:r>
              <w:rPr>
                <w:sz w:val="21"/>
                <w:szCs w:val="21"/>
              </w:rPr>
              <w:t>响应分级</w:t>
            </w:r>
          </w:p>
        </w:tc>
        <w:tc>
          <w:tcPr>
            <w:tcW w:w="2401" w:type="pct"/>
            <w:vAlign w:val="center"/>
          </w:tcPr>
          <w:p>
            <w:pPr>
              <w:spacing w:line="240" w:lineRule="auto"/>
              <w:ind w:firstLine="0" w:firstLineChars="0"/>
              <w:jc w:val="center"/>
              <w:rPr>
                <w:sz w:val="21"/>
                <w:szCs w:val="21"/>
              </w:rPr>
            </w:pPr>
            <w:r>
              <w:rPr>
                <w:sz w:val="21"/>
                <w:szCs w:val="21"/>
              </w:rPr>
              <w:t>应急措施及操作规程</w:t>
            </w:r>
          </w:p>
        </w:tc>
        <w:tc>
          <w:tcPr>
            <w:tcW w:w="511" w:type="pct"/>
            <w:vAlign w:val="center"/>
          </w:tcPr>
          <w:p>
            <w:pPr>
              <w:spacing w:line="240" w:lineRule="auto"/>
              <w:ind w:firstLine="0" w:firstLineChars="0"/>
              <w:jc w:val="center"/>
              <w:rPr>
                <w:sz w:val="21"/>
                <w:szCs w:val="21"/>
              </w:rPr>
            </w:pPr>
            <w:r>
              <w:rPr>
                <w:sz w:val="21"/>
                <w:szCs w:val="21"/>
              </w:rPr>
              <w:t>应急物资</w:t>
            </w:r>
          </w:p>
        </w:tc>
        <w:tc>
          <w:tcPr>
            <w:tcW w:w="500" w:type="pct"/>
            <w:vAlign w:val="center"/>
          </w:tcPr>
          <w:p>
            <w:pPr>
              <w:spacing w:line="240" w:lineRule="auto"/>
              <w:ind w:firstLine="0" w:firstLineChars="0"/>
              <w:jc w:val="center"/>
              <w:rPr>
                <w:sz w:val="21"/>
                <w:szCs w:val="21"/>
              </w:rPr>
            </w:pPr>
            <w:r>
              <w:rPr>
                <w:sz w:val="21"/>
                <w:szCs w:val="21"/>
              </w:rPr>
              <w:t>应急人员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vAlign w:val="center"/>
          </w:tcPr>
          <w:p>
            <w:pPr>
              <w:spacing w:line="300" w:lineRule="exact"/>
              <w:ind w:firstLine="0" w:firstLineChars="0"/>
              <w:jc w:val="center"/>
              <w:rPr>
                <w:sz w:val="21"/>
                <w:szCs w:val="21"/>
              </w:rPr>
            </w:pPr>
            <w:r>
              <w:rPr>
                <w:sz w:val="21"/>
                <w:szCs w:val="21"/>
              </w:rPr>
              <w:t>污水处理站</w:t>
            </w:r>
          </w:p>
        </w:tc>
        <w:tc>
          <w:tcPr>
            <w:tcW w:w="801" w:type="pct"/>
            <w:vAlign w:val="center"/>
          </w:tcPr>
          <w:p>
            <w:pPr>
              <w:spacing w:line="300" w:lineRule="exact"/>
              <w:ind w:firstLine="0" w:firstLineChars="0"/>
              <w:jc w:val="center"/>
              <w:rPr>
                <w:sz w:val="21"/>
                <w:szCs w:val="21"/>
              </w:rPr>
            </w:pPr>
            <w:r>
              <w:rPr>
                <w:sz w:val="21"/>
                <w:szCs w:val="21"/>
              </w:rPr>
              <w:t>污水处理站设备故障，导致污水超标排放</w:t>
            </w:r>
          </w:p>
        </w:tc>
        <w:tc>
          <w:tcPr>
            <w:tcW w:w="400" w:type="pct"/>
            <w:vAlign w:val="center"/>
          </w:tcPr>
          <w:p>
            <w:pPr>
              <w:spacing w:line="240" w:lineRule="auto"/>
              <w:ind w:firstLine="0" w:firstLineChars="0"/>
              <w:jc w:val="center"/>
              <w:rPr>
                <w:sz w:val="21"/>
                <w:szCs w:val="21"/>
              </w:rPr>
            </w:pPr>
            <w:r>
              <w:rPr>
                <w:sz w:val="21"/>
                <w:szCs w:val="21"/>
              </w:rPr>
              <w:t>现场级</w:t>
            </w:r>
          </w:p>
        </w:tc>
        <w:tc>
          <w:tcPr>
            <w:tcW w:w="2401" w:type="pct"/>
            <w:vAlign w:val="center"/>
          </w:tcPr>
          <w:p>
            <w:pPr>
              <w:spacing w:line="240" w:lineRule="auto"/>
              <w:ind w:firstLine="0" w:firstLineChars="0"/>
              <w:jc w:val="center"/>
              <w:rPr>
                <w:sz w:val="21"/>
                <w:szCs w:val="21"/>
              </w:rPr>
            </w:pPr>
            <w:r>
              <w:rPr>
                <w:sz w:val="21"/>
                <w:szCs w:val="21"/>
              </w:rPr>
              <w:t>现场人员立即上报，通知设备维修人员进行维修，将污水暂存于调节池，停止外排，若6h后还未能正常运行，则将污水排入事故应急池暂存。</w:t>
            </w:r>
          </w:p>
        </w:tc>
        <w:tc>
          <w:tcPr>
            <w:tcW w:w="511" w:type="pct"/>
            <w:vAlign w:val="center"/>
          </w:tcPr>
          <w:p>
            <w:pPr>
              <w:ind w:firstLine="0" w:firstLineChars="0"/>
              <w:jc w:val="center"/>
              <w:rPr>
                <w:sz w:val="21"/>
                <w:szCs w:val="21"/>
              </w:rPr>
            </w:pPr>
            <w:r>
              <w:rPr>
                <w:sz w:val="21"/>
                <w:szCs w:val="21"/>
              </w:rPr>
              <w:t>--</w:t>
            </w:r>
          </w:p>
        </w:tc>
        <w:tc>
          <w:tcPr>
            <w:tcW w:w="500" w:type="pct"/>
            <w:vAlign w:val="center"/>
          </w:tcPr>
          <w:p>
            <w:pPr>
              <w:ind w:firstLine="0" w:firstLineChars="0"/>
              <w:jc w:val="center"/>
              <w:rPr>
                <w:sz w:val="21"/>
                <w:szCs w:val="21"/>
              </w:rPr>
            </w:pPr>
            <w:r>
              <w:rPr>
                <w:sz w:val="21"/>
                <w:szCs w:val="21"/>
              </w:rPr>
              <w:t>厂区设备维修人员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87" w:type="pct"/>
            <w:vAlign w:val="center"/>
          </w:tcPr>
          <w:p>
            <w:pPr>
              <w:spacing w:line="300" w:lineRule="exact"/>
              <w:ind w:firstLine="0" w:firstLineChars="0"/>
              <w:jc w:val="center"/>
              <w:rPr>
                <w:sz w:val="21"/>
                <w:szCs w:val="21"/>
              </w:rPr>
            </w:pPr>
            <w:r>
              <w:rPr>
                <w:color w:val="000000"/>
                <w:sz w:val="21"/>
                <w:szCs w:val="21"/>
              </w:rPr>
              <w:t>质检中心</w:t>
            </w:r>
          </w:p>
        </w:tc>
        <w:tc>
          <w:tcPr>
            <w:tcW w:w="801" w:type="pct"/>
            <w:vAlign w:val="center"/>
          </w:tcPr>
          <w:p>
            <w:pPr>
              <w:spacing w:line="300" w:lineRule="exact"/>
              <w:ind w:firstLine="0" w:firstLineChars="0"/>
              <w:jc w:val="center"/>
              <w:rPr>
                <w:sz w:val="21"/>
                <w:szCs w:val="21"/>
              </w:rPr>
            </w:pPr>
            <w:r>
              <w:rPr>
                <w:sz w:val="21"/>
              </w:rPr>
              <w:t>人员操作失误，导致</w:t>
            </w:r>
            <w:r>
              <w:rPr>
                <w:color w:val="000000"/>
                <w:sz w:val="21"/>
                <w:szCs w:val="21"/>
              </w:rPr>
              <w:t>化学品柜中试剂瓶破损</w:t>
            </w:r>
          </w:p>
        </w:tc>
        <w:tc>
          <w:tcPr>
            <w:tcW w:w="400" w:type="pct"/>
            <w:vAlign w:val="center"/>
          </w:tcPr>
          <w:p>
            <w:pPr>
              <w:spacing w:line="240" w:lineRule="auto"/>
              <w:ind w:firstLine="0" w:firstLineChars="0"/>
              <w:jc w:val="center"/>
              <w:rPr>
                <w:sz w:val="21"/>
                <w:szCs w:val="21"/>
              </w:rPr>
            </w:pPr>
            <w:r>
              <w:rPr>
                <w:sz w:val="21"/>
                <w:szCs w:val="21"/>
              </w:rPr>
              <w:t>现场级</w:t>
            </w:r>
          </w:p>
        </w:tc>
        <w:tc>
          <w:tcPr>
            <w:tcW w:w="2401" w:type="pct"/>
            <w:vAlign w:val="center"/>
          </w:tcPr>
          <w:p>
            <w:pPr>
              <w:spacing w:line="240" w:lineRule="auto"/>
              <w:ind w:firstLine="0" w:firstLineChars="0"/>
              <w:jc w:val="center"/>
              <w:rPr>
                <w:sz w:val="21"/>
                <w:szCs w:val="21"/>
              </w:rPr>
            </w:pPr>
            <w:r>
              <w:rPr>
                <w:sz w:val="21"/>
                <w:szCs w:val="21"/>
              </w:rPr>
              <w:t>现场人员发现后立即上报现场负责人，现场负责人启动相应级别的响应。现场人员做好相应防护措施，不直接接触泄漏物，在确保安全情况用砂土或其它惰性材料吸收，然后转移至安全场所。事故结束后上报应急指挥办公室。</w:t>
            </w:r>
          </w:p>
        </w:tc>
        <w:tc>
          <w:tcPr>
            <w:tcW w:w="511" w:type="pct"/>
            <w:vAlign w:val="center"/>
          </w:tcPr>
          <w:p>
            <w:pPr>
              <w:spacing w:line="240" w:lineRule="auto"/>
              <w:ind w:firstLine="0" w:firstLineChars="0"/>
              <w:jc w:val="center"/>
              <w:rPr>
                <w:sz w:val="21"/>
                <w:szCs w:val="21"/>
              </w:rPr>
            </w:pPr>
            <w:r>
              <w:rPr>
                <w:sz w:val="21"/>
                <w:szCs w:val="21"/>
              </w:rPr>
              <w:t>防爆对讲机、空气呼吸器、防护服等</w:t>
            </w:r>
          </w:p>
        </w:tc>
        <w:tc>
          <w:tcPr>
            <w:tcW w:w="500" w:type="pct"/>
            <w:vAlign w:val="center"/>
          </w:tcPr>
          <w:p>
            <w:pPr>
              <w:spacing w:line="240" w:lineRule="auto"/>
              <w:ind w:firstLine="0" w:firstLineChars="0"/>
              <w:jc w:val="center"/>
              <w:rPr>
                <w:sz w:val="21"/>
                <w:szCs w:val="21"/>
              </w:rPr>
            </w:pPr>
            <w:r>
              <w:rPr>
                <w:sz w:val="21"/>
                <w:szCs w:val="21"/>
              </w:rPr>
              <w:t>中央控制室，现场人员（通过防爆对讲机联系）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vAlign w:val="center"/>
          </w:tcPr>
          <w:p>
            <w:pPr>
              <w:spacing w:line="300" w:lineRule="exact"/>
              <w:ind w:firstLine="0" w:firstLineChars="0"/>
              <w:jc w:val="center"/>
              <w:rPr>
                <w:sz w:val="21"/>
                <w:szCs w:val="21"/>
              </w:rPr>
            </w:pPr>
            <w:r>
              <w:rPr>
                <w:sz w:val="21"/>
                <w:szCs w:val="21"/>
              </w:rPr>
              <w:t>异味治理设施</w:t>
            </w:r>
          </w:p>
        </w:tc>
        <w:tc>
          <w:tcPr>
            <w:tcW w:w="801" w:type="pct"/>
            <w:vAlign w:val="center"/>
          </w:tcPr>
          <w:p>
            <w:pPr>
              <w:spacing w:line="300" w:lineRule="exact"/>
              <w:ind w:firstLine="0" w:firstLineChars="0"/>
              <w:jc w:val="center"/>
              <w:rPr>
                <w:sz w:val="21"/>
                <w:szCs w:val="21"/>
              </w:rPr>
            </w:pPr>
            <w:r>
              <w:rPr>
                <w:sz w:val="21"/>
                <w:szCs w:val="21"/>
              </w:rPr>
              <w:t>废气治理设施发生故障停止运行，导致异味超标排放</w:t>
            </w:r>
          </w:p>
        </w:tc>
        <w:tc>
          <w:tcPr>
            <w:tcW w:w="400" w:type="pct"/>
            <w:vAlign w:val="center"/>
          </w:tcPr>
          <w:p>
            <w:pPr>
              <w:spacing w:line="240" w:lineRule="auto"/>
              <w:ind w:firstLine="0" w:firstLineChars="0"/>
              <w:jc w:val="center"/>
              <w:rPr>
                <w:sz w:val="21"/>
                <w:szCs w:val="21"/>
              </w:rPr>
            </w:pPr>
            <w:r>
              <w:rPr>
                <w:sz w:val="21"/>
                <w:szCs w:val="21"/>
              </w:rPr>
              <w:t>现场级</w:t>
            </w:r>
          </w:p>
        </w:tc>
        <w:tc>
          <w:tcPr>
            <w:tcW w:w="2401" w:type="pct"/>
            <w:vAlign w:val="center"/>
          </w:tcPr>
          <w:p>
            <w:pPr>
              <w:spacing w:line="240" w:lineRule="auto"/>
              <w:ind w:firstLine="0" w:firstLineChars="0"/>
              <w:jc w:val="center"/>
              <w:rPr>
                <w:sz w:val="21"/>
                <w:szCs w:val="21"/>
              </w:rPr>
            </w:pPr>
            <w:r>
              <w:rPr>
                <w:sz w:val="21"/>
                <w:szCs w:val="21"/>
              </w:rPr>
              <w:t>现场人员立即上报，通知设备维修人员进行维修，尽快使其正常运行。</w:t>
            </w:r>
          </w:p>
        </w:tc>
        <w:tc>
          <w:tcPr>
            <w:tcW w:w="511" w:type="pct"/>
            <w:vAlign w:val="center"/>
          </w:tcPr>
          <w:p>
            <w:pPr>
              <w:ind w:firstLine="0" w:firstLineChars="0"/>
              <w:jc w:val="center"/>
              <w:rPr>
                <w:sz w:val="21"/>
                <w:szCs w:val="21"/>
              </w:rPr>
            </w:pPr>
            <w:r>
              <w:rPr>
                <w:sz w:val="21"/>
                <w:szCs w:val="21"/>
              </w:rPr>
              <w:t>--</w:t>
            </w:r>
          </w:p>
        </w:tc>
        <w:tc>
          <w:tcPr>
            <w:tcW w:w="500" w:type="pct"/>
            <w:vAlign w:val="center"/>
          </w:tcPr>
          <w:p>
            <w:pPr>
              <w:ind w:firstLine="0" w:firstLineChars="0"/>
              <w:jc w:val="center"/>
              <w:rPr>
                <w:sz w:val="21"/>
                <w:szCs w:val="21"/>
              </w:rPr>
            </w:pPr>
            <w:r>
              <w:rPr>
                <w:sz w:val="21"/>
                <w:szCs w:val="21"/>
              </w:rPr>
              <w:t>厂区设备维修人员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vAlign w:val="center"/>
          </w:tcPr>
          <w:p>
            <w:pPr>
              <w:spacing w:line="300" w:lineRule="exact"/>
              <w:ind w:firstLine="0" w:firstLineChars="0"/>
              <w:jc w:val="center"/>
              <w:rPr>
                <w:sz w:val="21"/>
                <w:szCs w:val="21"/>
              </w:rPr>
            </w:pPr>
            <w:r>
              <w:rPr>
                <w:sz w:val="21"/>
                <w:szCs w:val="21"/>
              </w:rPr>
              <w:t>火炬</w:t>
            </w:r>
          </w:p>
        </w:tc>
        <w:tc>
          <w:tcPr>
            <w:tcW w:w="801" w:type="pct"/>
            <w:vAlign w:val="center"/>
          </w:tcPr>
          <w:p>
            <w:pPr>
              <w:spacing w:line="240" w:lineRule="auto"/>
              <w:ind w:firstLine="0" w:firstLineChars="0"/>
              <w:jc w:val="center"/>
              <w:rPr>
                <w:sz w:val="21"/>
                <w:szCs w:val="21"/>
              </w:rPr>
            </w:pPr>
            <w:r>
              <w:rPr>
                <w:sz w:val="21"/>
                <w:szCs w:val="21"/>
              </w:rPr>
              <w:t>火炬发生故障停止运行</w:t>
            </w:r>
          </w:p>
        </w:tc>
        <w:tc>
          <w:tcPr>
            <w:tcW w:w="400" w:type="pct"/>
            <w:vAlign w:val="center"/>
          </w:tcPr>
          <w:p>
            <w:pPr>
              <w:spacing w:line="240" w:lineRule="auto"/>
              <w:ind w:firstLine="0" w:firstLineChars="0"/>
              <w:jc w:val="center"/>
              <w:rPr>
                <w:sz w:val="21"/>
                <w:szCs w:val="21"/>
              </w:rPr>
            </w:pPr>
            <w:r>
              <w:rPr>
                <w:sz w:val="21"/>
                <w:szCs w:val="21"/>
              </w:rPr>
              <w:t>公司级</w:t>
            </w:r>
          </w:p>
        </w:tc>
        <w:tc>
          <w:tcPr>
            <w:tcW w:w="2401" w:type="pct"/>
            <w:vAlign w:val="center"/>
          </w:tcPr>
          <w:p>
            <w:pPr>
              <w:spacing w:line="240" w:lineRule="auto"/>
              <w:ind w:firstLine="0" w:firstLineChars="0"/>
              <w:jc w:val="center"/>
              <w:rPr>
                <w:sz w:val="21"/>
                <w:szCs w:val="21"/>
              </w:rPr>
            </w:pPr>
            <w:r>
              <w:rPr>
                <w:sz w:val="21"/>
                <w:szCs w:val="21"/>
              </w:rPr>
              <w:t>现场人员立即上报，通知设备维修人员进行维修，尽快使其正常运行。</w:t>
            </w:r>
          </w:p>
        </w:tc>
        <w:tc>
          <w:tcPr>
            <w:tcW w:w="511" w:type="pct"/>
            <w:vAlign w:val="center"/>
          </w:tcPr>
          <w:p>
            <w:pPr>
              <w:spacing w:line="240" w:lineRule="auto"/>
              <w:ind w:firstLine="0" w:firstLineChars="0"/>
              <w:jc w:val="center"/>
              <w:rPr>
                <w:sz w:val="21"/>
                <w:szCs w:val="21"/>
              </w:rPr>
            </w:pPr>
            <w:r>
              <w:rPr>
                <w:sz w:val="21"/>
                <w:szCs w:val="21"/>
              </w:rPr>
              <w:t>--</w:t>
            </w:r>
          </w:p>
        </w:tc>
        <w:tc>
          <w:tcPr>
            <w:tcW w:w="500" w:type="pct"/>
            <w:vAlign w:val="center"/>
          </w:tcPr>
          <w:p>
            <w:pPr>
              <w:spacing w:line="240" w:lineRule="auto"/>
              <w:ind w:firstLine="0" w:firstLineChars="0"/>
              <w:jc w:val="center"/>
              <w:rPr>
                <w:sz w:val="21"/>
                <w:szCs w:val="21"/>
              </w:rPr>
            </w:pPr>
            <w:r>
              <w:rPr>
                <w:sz w:val="21"/>
                <w:szCs w:val="21"/>
              </w:rPr>
              <w:t>厂区设备维修人员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vAlign w:val="center"/>
          </w:tcPr>
          <w:p>
            <w:pPr>
              <w:spacing w:line="300" w:lineRule="exact"/>
              <w:ind w:firstLine="0" w:firstLineChars="0"/>
              <w:jc w:val="center"/>
              <w:rPr>
                <w:sz w:val="21"/>
                <w:szCs w:val="21"/>
              </w:rPr>
            </w:pPr>
            <w:r>
              <w:rPr>
                <w:sz w:val="21"/>
                <w:szCs w:val="21"/>
              </w:rPr>
              <w:t>风险防范措施</w:t>
            </w:r>
          </w:p>
        </w:tc>
        <w:tc>
          <w:tcPr>
            <w:tcW w:w="801" w:type="pct"/>
            <w:vAlign w:val="center"/>
          </w:tcPr>
          <w:p>
            <w:pPr>
              <w:spacing w:line="240" w:lineRule="auto"/>
              <w:ind w:firstLine="0" w:firstLineChars="0"/>
              <w:jc w:val="center"/>
              <w:rPr>
                <w:sz w:val="21"/>
                <w:szCs w:val="21"/>
              </w:rPr>
            </w:pPr>
            <w:r>
              <w:rPr>
                <w:sz w:val="21"/>
                <w:szCs w:val="21"/>
              </w:rPr>
              <w:t>风险防范措施失灵，导致事故水、雨水阀门不能正常关闭</w:t>
            </w:r>
          </w:p>
        </w:tc>
        <w:tc>
          <w:tcPr>
            <w:tcW w:w="400" w:type="pct"/>
            <w:vAlign w:val="center"/>
          </w:tcPr>
          <w:p>
            <w:pPr>
              <w:spacing w:line="240" w:lineRule="auto"/>
              <w:ind w:firstLine="0" w:firstLineChars="0"/>
              <w:jc w:val="center"/>
              <w:rPr>
                <w:sz w:val="21"/>
                <w:szCs w:val="21"/>
              </w:rPr>
            </w:pPr>
            <w:r>
              <w:rPr>
                <w:sz w:val="21"/>
                <w:szCs w:val="21"/>
              </w:rPr>
              <w:t>公司级</w:t>
            </w:r>
          </w:p>
        </w:tc>
        <w:tc>
          <w:tcPr>
            <w:tcW w:w="2401" w:type="pct"/>
            <w:vAlign w:val="center"/>
          </w:tcPr>
          <w:p>
            <w:pPr>
              <w:spacing w:line="240" w:lineRule="auto"/>
              <w:ind w:firstLine="0" w:firstLineChars="0"/>
              <w:jc w:val="center"/>
              <w:rPr>
                <w:sz w:val="21"/>
                <w:szCs w:val="21"/>
              </w:rPr>
            </w:pPr>
            <w:r>
              <w:rPr>
                <w:sz w:val="21"/>
                <w:szCs w:val="21"/>
              </w:rPr>
              <w:t>现场人员立即上报，通知设备维修人员进行维修，尽快使其正常运行。同时应急响应中心向政府部门报告，政府部门启动相应级别的响应，对逸入外环境的事故废水进行封堵、收集及处理。</w:t>
            </w:r>
          </w:p>
        </w:tc>
        <w:tc>
          <w:tcPr>
            <w:tcW w:w="511" w:type="pct"/>
            <w:vAlign w:val="center"/>
          </w:tcPr>
          <w:p>
            <w:pPr>
              <w:spacing w:line="240" w:lineRule="auto"/>
              <w:ind w:firstLine="0" w:firstLineChars="0"/>
              <w:jc w:val="center"/>
              <w:rPr>
                <w:sz w:val="21"/>
                <w:szCs w:val="21"/>
              </w:rPr>
            </w:pPr>
            <w:r>
              <w:rPr>
                <w:sz w:val="21"/>
                <w:szCs w:val="21"/>
              </w:rPr>
              <w:t>--</w:t>
            </w:r>
          </w:p>
        </w:tc>
        <w:tc>
          <w:tcPr>
            <w:tcW w:w="500" w:type="pct"/>
            <w:vAlign w:val="center"/>
          </w:tcPr>
          <w:p>
            <w:pPr>
              <w:spacing w:line="240" w:lineRule="auto"/>
              <w:ind w:firstLine="0" w:firstLineChars="0"/>
              <w:jc w:val="center"/>
              <w:rPr>
                <w:sz w:val="21"/>
                <w:szCs w:val="21"/>
              </w:rPr>
            </w:pPr>
            <w:r>
              <w:rPr>
                <w:sz w:val="21"/>
                <w:szCs w:val="21"/>
              </w:rPr>
              <w:t>厂区设备维修人员</w:t>
            </w:r>
          </w:p>
        </w:tc>
      </w:tr>
    </w:tbl>
    <w:p>
      <w:pPr>
        <w:pStyle w:val="3"/>
        <w:keepNext/>
        <w:ind w:firstLine="560"/>
        <w:rPr>
          <w:sz w:val="28"/>
        </w:rPr>
      </w:pPr>
      <w:r>
        <w:rPr>
          <w:sz w:val="28"/>
        </w:rPr>
        <w:t>表 4-2公用工程及其他发生火灾爆炸突发事件的响应级别及相应的应急措施</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584"/>
        <w:gridCol w:w="2390"/>
        <w:gridCol w:w="995"/>
        <w:gridCol w:w="7104"/>
        <w:gridCol w:w="1120"/>
        <w:gridCol w:w="1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95" w:type="pct"/>
            <w:gridSpan w:val="2"/>
            <w:vAlign w:val="center"/>
          </w:tcPr>
          <w:p>
            <w:pPr>
              <w:spacing w:line="240" w:lineRule="auto"/>
              <w:ind w:firstLine="0" w:firstLineChars="0"/>
              <w:jc w:val="center"/>
              <w:rPr>
                <w:sz w:val="21"/>
                <w:szCs w:val="21"/>
              </w:rPr>
            </w:pPr>
            <w:r>
              <w:rPr>
                <w:sz w:val="21"/>
                <w:szCs w:val="21"/>
              </w:rPr>
              <w:t>风险单元</w:t>
            </w:r>
          </w:p>
        </w:tc>
        <w:tc>
          <w:tcPr>
            <w:tcW w:w="843" w:type="pct"/>
            <w:vAlign w:val="center"/>
          </w:tcPr>
          <w:p>
            <w:pPr>
              <w:spacing w:line="240" w:lineRule="auto"/>
              <w:ind w:firstLine="0" w:firstLineChars="0"/>
              <w:jc w:val="center"/>
              <w:rPr>
                <w:sz w:val="21"/>
                <w:szCs w:val="21"/>
              </w:rPr>
            </w:pPr>
            <w:r>
              <w:rPr>
                <w:sz w:val="21"/>
                <w:szCs w:val="21"/>
              </w:rPr>
              <w:t>源项</w:t>
            </w:r>
          </w:p>
        </w:tc>
        <w:tc>
          <w:tcPr>
            <w:tcW w:w="351" w:type="pct"/>
            <w:vAlign w:val="center"/>
          </w:tcPr>
          <w:p>
            <w:pPr>
              <w:spacing w:line="240" w:lineRule="auto"/>
              <w:ind w:firstLine="0" w:firstLineChars="0"/>
              <w:jc w:val="center"/>
              <w:rPr>
                <w:sz w:val="21"/>
                <w:szCs w:val="21"/>
              </w:rPr>
            </w:pPr>
            <w:r>
              <w:rPr>
                <w:sz w:val="21"/>
                <w:szCs w:val="21"/>
              </w:rPr>
              <w:t>响应分级</w:t>
            </w:r>
          </w:p>
        </w:tc>
        <w:tc>
          <w:tcPr>
            <w:tcW w:w="2506" w:type="pct"/>
            <w:vAlign w:val="center"/>
          </w:tcPr>
          <w:p>
            <w:pPr>
              <w:spacing w:line="240" w:lineRule="auto"/>
              <w:ind w:firstLine="0" w:firstLineChars="0"/>
              <w:jc w:val="center"/>
              <w:rPr>
                <w:sz w:val="21"/>
                <w:szCs w:val="21"/>
              </w:rPr>
            </w:pPr>
            <w:r>
              <w:rPr>
                <w:sz w:val="21"/>
                <w:szCs w:val="21"/>
              </w:rPr>
              <w:t>应急措施及操作规程</w:t>
            </w:r>
          </w:p>
        </w:tc>
        <w:tc>
          <w:tcPr>
            <w:tcW w:w="395" w:type="pct"/>
            <w:vAlign w:val="center"/>
          </w:tcPr>
          <w:p>
            <w:pPr>
              <w:spacing w:line="240" w:lineRule="auto"/>
              <w:ind w:firstLine="0" w:firstLineChars="0"/>
              <w:jc w:val="center"/>
              <w:rPr>
                <w:sz w:val="21"/>
                <w:szCs w:val="21"/>
              </w:rPr>
            </w:pPr>
            <w:r>
              <w:rPr>
                <w:sz w:val="21"/>
                <w:szCs w:val="21"/>
              </w:rPr>
              <w:t>应急物资</w:t>
            </w:r>
          </w:p>
        </w:tc>
        <w:tc>
          <w:tcPr>
            <w:tcW w:w="510" w:type="pct"/>
            <w:vAlign w:val="center"/>
          </w:tcPr>
          <w:p>
            <w:pPr>
              <w:spacing w:line="240" w:lineRule="auto"/>
              <w:ind w:firstLine="0" w:firstLineChars="0"/>
              <w:jc w:val="center"/>
              <w:rPr>
                <w:sz w:val="21"/>
                <w:szCs w:val="21"/>
              </w:rPr>
            </w:pPr>
            <w:r>
              <w:rPr>
                <w:sz w:val="21"/>
                <w:szCs w:val="21"/>
              </w:rPr>
              <w:t>应急人员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gridSpan w:val="2"/>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危险废物暂存区</w:t>
            </w:r>
          </w:p>
        </w:tc>
        <w:tc>
          <w:tcPr>
            <w:tcW w:w="84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危险废物容器破损，导致废橡塑胶、含油废物等洒落到地面遇火源发生火灾</w:t>
            </w:r>
          </w:p>
        </w:tc>
        <w:tc>
          <w:tcPr>
            <w:tcW w:w="3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公司级</w:t>
            </w:r>
          </w:p>
        </w:tc>
        <w:tc>
          <w:tcPr>
            <w:tcW w:w="2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sz w:val="21"/>
                <w:szCs w:val="21"/>
              </w:rPr>
            </w:pPr>
            <w:r>
              <w:rPr>
                <w:sz w:val="21"/>
                <w:szCs w:val="21"/>
              </w:rPr>
              <w:t>（1）火灾扑救过程中，现场人员立即上报现场负责人，现场负责人上报应急指挥中心，应急指挥中心立即通知相关应急人员，启动相应级别的响应。</w:t>
            </w:r>
          </w:p>
          <w:p>
            <w:pPr>
              <w:spacing w:line="240" w:lineRule="auto"/>
              <w:ind w:firstLine="0" w:firstLineChars="0"/>
              <w:jc w:val="left"/>
              <w:rPr>
                <w:sz w:val="21"/>
                <w:szCs w:val="21"/>
              </w:rPr>
            </w:pPr>
            <w:r>
              <w:rPr>
                <w:sz w:val="21"/>
                <w:szCs w:val="21"/>
              </w:rPr>
              <w:t>（2）应急抢险人员按照预案中各自的职责开展救援工作</w:t>
            </w:r>
            <w:r>
              <w:rPr>
                <w:color w:val="000000"/>
                <w:sz w:val="21"/>
                <w:szCs w:val="21"/>
              </w:rPr>
              <w:t>，</w:t>
            </w:r>
            <w:r>
              <w:rPr>
                <w:sz w:val="21"/>
                <w:szCs w:val="21"/>
              </w:rPr>
              <w:t>确认该区雨水切换阀切换至初期雨水池（兼做事故水池），同时厂区雨水总排口截止阀处于关闭状态，应急人员戴全面式呼吸罩，将产生的事故废水和未燃烧完的泄漏物料暂存于围堰内。事故结束后交有资质单位进行处理。</w:t>
            </w:r>
          </w:p>
        </w:tc>
        <w:tc>
          <w:tcPr>
            <w:tcW w:w="3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消防泡沫、防爆对讲机、空气呼吸器、防护服等</w:t>
            </w:r>
          </w:p>
        </w:tc>
        <w:tc>
          <w:tcPr>
            <w:tcW w:w="510" w:type="pct"/>
            <w:tcBorders>
              <w:top w:val="single" w:color="auto" w:sz="4" w:space="0"/>
              <w:left w:val="single" w:color="auto" w:sz="4" w:space="0"/>
              <w:bottom w:val="single" w:color="auto" w:sz="4" w:space="0"/>
              <w:right w:val="single" w:color="auto" w:sz="12" w:space="0"/>
            </w:tcBorders>
            <w:vAlign w:val="center"/>
          </w:tcPr>
          <w:p>
            <w:pPr>
              <w:spacing w:line="240" w:lineRule="auto"/>
              <w:ind w:firstLine="0" w:firstLineChars="0"/>
              <w:jc w:val="center"/>
              <w:rPr>
                <w:sz w:val="21"/>
                <w:szCs w:val="21"/>
              </w:rPr>
            </w:pPr>
            <w:r>
              <w:rPr>
                <w:sz w:val="21"/>
                <w:szCs w:val="21"/>
              </w:rPr>
              <w:t>应急响应中心，相关应急人员联系方式见应急组织机构联系表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gridSpan w:val="2"/>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jc w:val="center"/>
              <w:rPr>
                <w:sz w:val="21"/>
                <w:szCs w:val="21"/>
              </w:rPr>
            </w:pPr>
            <w:r>
              <w:rPr>
                <w:color w:val="000000"/>
                <w:sz w:val="21"/>
                <w:szCs w:val="21"/>
              </w:rPr>
              <w:t>质检中心</w:t>
            </w:r>
          </w:p>
        </w:tc>
        <w:tc>
          <w:tcPr>
            <w:tcW w:w="84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rPr>
              <w:t>人员操作失误，导致</w:t>
            </w:r>
            <w:r>
              <w:rPr>
                <w:color w:val="000000"/>
                <w:sz w:val="21"/>
                <w:szCs w:val="21"/>
              </w:rPr>
              <w:t>化学品柜中试剂瓶破损，</w:t>
            </w:r>
            <w:r>
              <w:rPr>
                <w:color w:val="000000"/>
                <w:sz w:val="21"/>
              </w:rPr>
              <w:t>泄漏试剂挥发与火源发生火灾</w:t>
            </w:r>
          </w:p>
        </w:tc>
        <w:tc>
          <w:tcPr>
            <w:tcW w:w="3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公司级</w:t>
            </w:r>
          </w:p>
        </w:tc>
        <w:tc>
          <w:tcPr>
            <w:tcW w:w="2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sz w:val="21"/>
                <w:szCs w:val="21"/>
              </w:rPr>
            </w:pPr>
            <w:r>
              <w:rPr>
                <w:sz w:val="21"/>
                <w:szCs w:val="21"/>
              </w:rPr>
              <w:t>（1）火灾扑救过程中，现场人员立即上报现场负责人，现场负责人上报应急指挥中心，应急指挥中心立即通知相关应急人员，启动相应级别的响应。</w:t>
            </w:r>
          </w:p>
          <w:p>
            <w:pPr>
              <w:spacing w:line="240" w:lineRule="auto"/>
              <w:ind w:firstLine="0" w:firstLineChars="0"/>
              <w:jc w:val="left"/>
              <w:rPr>
                <w:sz w:val="21"/>
                <w:szCs w:val="21"/>
              </w:rPr>
            </w:pPr>
            <w:r>
              <w:rPr>
                <w:sz w:val="21"/>
                <w:szCs w:val="21"/>
              </w:rPr>
              <w:t>（2）应急抢险人员按照预案中各自的职责开展救援工作</w:t>
            </w:r>
            <w:r>
              <w:rPr>
                <w:color w:val="000000"/>
                <w:sz w:val="21"/>
                <w:szCs w:val="21"/>
              </w:rPr>
              <w:t>，</w:t>
            </w:r>
            <w:r>
              <w:rPr>
                <w:sz w:val="21"/>
                <w:szCs w:val="21"/>
              </w:rPr>
              <w:t>确认厂区雨水总排口截止阀处于关闭状态，应急人员戴全面式呼吸罩，将产生的事故废水和未燃烧完的泄漏物料暂存于临时构筑围堰内。事故结束后交有资质单位进行处理。</w:t>
            </w:r>
          </w:p>
        </w:tc>
        <w:tc>
          <w:tcPr>
            <w:tcW w:w="3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消防泡沫、防爆对讲机、空气呼吸器、防护服等</w:t>
            </w:r>
          </w:p>
        </w:tc>
        <w:tc>
          <w:tcPr>
            <w:tcW w:w="510" w:type="pct"/>
            <w:tcBorders>
              <w:top w:val="single" w:color="auto" w:sz="4" w:space="0"/>
              <w:left w:val="single" w:color="auto" w:sz="4" w:space="0"/>
              <w:bottom w:val="single" w:color="auto" w:sz="4" w:space="0"/>
              <w:right w:val="single" w:color="auto" w:sz="12" w:space="0"/>
            </w:tcBorders>
            <w:vAlign w:val="center"/>
          </w:tcPr>
          <w:p>
            <w:pPr>
              <w:spacing w:line="240" w:lineRule="auto"/>
              <w:ind w:firstLine="0" w:firstLineChars="0"/>
              <w:jc w:val="center"/>
              <w:rPr>
                <w:sz w:val="21"/>
                <w:szCs w:val="21"/>
              </w:rPr>
            </w:pPr>
            <w:r>
              <w:rPr>
                <w:sz w:val="21"/>
                <w:szCs w:val="21"/>
              </w:rPr>
              <w:t>应急响应中心，相关应急人员联系方式见应急组织机构联系表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Merge w:val="restart"/>
            <w:vAlign w:val="center"/>
          </w:tcPr>
          <w:p>
            <w:pPr>
              <w:spacing w:line="240" w:lineRule="auto"/>
              <w:ind w:firstLine="0" w:firstLineChars="0"/>
              <w:jc w:val="center"/>
              <w:rPr>
                <w:sz w:val="21"/>
                <w:szCs w:val="21"/>
              </w:rPr>
            </w:pPr>
            <w:r>
              <w:rPr>
                <w:sz w:val="21"/>
                <w:szCs w:val="21"/>
              </w:rPr>
              <w:t>连锁事故</w:t>
            </w:r>
          </w:p>
        </w:tc>
        <w:tc>
          <w:tcPr>
            <w:tcW w:w="206" w:type="pct"/>
            <w:vAlign w:val="center"/>
          </w:tcPr>
          <w:p>
            <w:pPr>
              <w:spacing w:line="240" w:lineRule="auto"/>
              <w:ind w:firstLine="0" w:firstLineChars="0"/>
              <w:jc w:val="center"/>
              <w:rPr>
                <w:sz w:val="21"/>
                <w:szCs w:val="21"/>
              </w:rPr>
            </w:pPr>
            <w:r>
              <w:rPr>
                <w:sz w:val="21"/>
                <w:szCs w:val="21"/>
              </w:rPr>
              <w:t>厂内</w:t>
            </w:r>
          </w:p>
        </w:tc>
        <w:tc>
          <w:tcPr>
            <w:tcW w:w="843" w:type="pct"/>
            <w:vAlign w:val="center"/>
          </w:tcPr>
          <w:p>
            <w:pPr>
              <w:spacing w:line="240" w:lineRule="auto"/>
              <w:ind w:firstLine="0" w:firstLineChars="0"/>
              <w:jc w:val="center"/>
              <w:rPr>
                <w:sz w:val="21"/>
                <w:szCs w:val="21"/>
              </w:rPr>
            </w:pPr>
            <w:r>
              <w:rPr>
                <w:sz w:val="21"/>
                <w:szCs w:val="21"/>
              </w:rPr>
              <w:t>反应装置或储罐发生火灾爆炸，导致厂区内的相邻装置、储罐或相邻单位装置、储罐发生火灾爆炸</w:t>
            </w:r>
          </w:p>
        </w:tc>
        <w:tc>
          <w:tcPr>
            <w:tcW w:w="351" w:type="pct"/>
            <w:vAlign w:val="center"/>
          </w:tcPr>
          <w:p>
            <w:pPr>
              <w:spacing w:line="240" w:lineRule="auto"/>
              <w:ind w:firstLine="0" w:firstLineChars="0"/>
              <w:jc w:val="center"/>
              <w:rPr>
                <w:sz w:val="21"/>
                <w:szCs w:val="21"/>
              </w:rPr>
            </w:pPr>
            <w:r>
              <w:rPr>
                <w:sz w:val="21"/>
                <w:szCs w:val="21"/>
              </w:rPr>
              <w:t>公司级或厂外级</w:t>
            </w:r>
          </w:p>
        </w:tc>
        <w:tc>
          <w:tcPr>
            <w:tcW w:w="2506" w:type="pct"/>
            <w:vAlign w:val="center"/>
          </w:tcPr>
          <w:p>
            <w:pPr>
              <w:spacing w:line="240" w:lineRule="auto"/>
              <w:ind w:firstLine="0" w:firstLineChars="0"/>
              <w:jc w:val="left"/>
              <w:rPr>
                <w:sz w:val="21"/>
                <w:szCs w:val="21"/>
              </w:rPr>
            </w:pPr>
            <w:r>
              <w:rPr>
                <w:sz w:val="21"/>
                <w:szCs w:val="21"/>
              </w:rPr>
              <w:t>（1）主控室立即切断装置进出料并上报应急指挥中心，应急指挥中心立即通知相关应急人员，启动相应级别的响应。</w:t>
            </w:r>
          </w:p>
          <w:p>
            <w:pPr>
              <w:spacing w:line="240" w:lineRule="auto"/>
              <w:ind w:firstLine="0" w:firstLineChars="0"/>
              <w:jc w:val="left"/>
              <w:rPr>
                <w:sz w:val="21"/>
                <w:szCs w:val="21"/>
              </w:rPr>
            </w:pPr>
            <w:r>
              <w:rPr>
                <w:sz w:val="21"/>
                <w:szCs w:val="21"/>
              </w:rPr>
              <w:t>（2）应急人员按照预案中各自的职责开展救援工作</w:t>
            </w:r>
            <w:r>
              <w:rPr>
                <w:color w:val="000000"/>
                <w:sz w:val="21"/>
                <w:szCs w:val="21"/>
              </w:rPr>
              <w:t>，</w:t>
            </w:r>
            <w:r>
              <w:rPr>
                <w:sz w:val="21"/>
                <w:szCs w:val="21"/>
              </w:rPr>
              <w:t>确认该装置区雨水切换阀切换至初期雨水池（兼做事故水池），同时厂区雨水总排口截止阀处于关闭状态，装置区立即切断装置进出料，罐区开启水喷淋系统，为周围储罐降温，以免事故扩大。</w:t>
            </w:r>
          </w:p>
          <w:p>
            <w:pPr>
              <w:spacing w:line="240" w:lineRule="auto"/>
              <w:ind w:firstLine="0" w:firstLineChars="0"/>
              <w:jc w:val="left"/>
              <w:rPr>
                <w:sz w:val="21"/>
                <w:szCs w:val="21"/>
              </w:rPr>
            </w:pPr>
            <w:r>
              <w:rPr>
                <w:sz w:val="21"/>
                <w:szCs w:val="21"/>
              </w:rPr>
              <w:t>（3）同时应急指挥中心向政府部门报告并通知相邻单位，政府部门启动相应级别的响应，及时根据现场应急处理情况安排疏散撤离人员。</w:t>
            </w:r>
          </w:p>
          <w:p>
            <w:pPr>
              <w:spacing w:line="240" w:lineRule="auto"/>
              <w:ind w:firstLine="0" w:firstLineChars="0"/>
              <w:jc w:val="left"/>
              <w:rPr>
                <w:sz w:val="21"/>
                <w:szCs w:val="21"/>
              </w:rPr>
            </w:pPr>
            <w:r>
              <w:rPr>
                <w:sz w:val="21"/>
                <w:szCs w:val="21"/>
              </w:rPr>
              <w:t>（4）相邻单位接到通知后立即开启罐区内的水喷淋系统，为周围储罐降温，以免事故扩大。若事故无法控制，通知相关人员进行撤离。</w:t>
            </w:r>
          </w:p>
        </w:tc>
        <w:tc>
          <w:tcPr>
            <w:tcW w:w="395" w:type="pct"/>
            <w:vMerge w:val="restart"/>
            <w:vAlign w:val="center"/>
          </w:tcPr>
          <w:p>
            <w:pPr>
              <w:spacing w:line="240" w:lineRule="auto"/>
              <w:ind w:firstLine="0" w:firstLineChars="0"/>
              <w:jc w:val="center"/>
              <w:rPr>
                <w:sz w:val="21"/>
                <w:szCs w:val="21"/>
              </w:rPr>
            </w:pPr>
            <w:r>
              <w:rPr>
                <w:sz w:val="21"/>
                <w:szCs w:val="21"/>
              </w:rPr>
              <w:t>通信广播、防爆对讲机</w:t>
            </w:r>
          </w:p>
        </w:tc>
        <w:tc>
          <w:tcPr>
            <w:tcW w:w="510" w:type="pct"/>
            <w:vMerge w:val="restart"/>
            <w:vAlign w:val="center"/>
          </w:tcPr>
          <w:p>
            <w:pPr>
              <w:spacing w:line="240" w:lineRule="auto"/>
              <w:ind w:firstLine="0" w:firstLineChars="0"/>
              <w:jc w:val="center"/>
              <w:rPr>
                <w:sz w:val="21"/>
                <w:szCs w:val="21"/>
              </w:rPr>
            </w:pPr>
            <w:r>
              <w:rPr>
                <w:sz w:val="21"/>
                <w:szCs w:val="21"/>
              </w:rPr>
              <w:t>应急指挥中心，相关应急人员及相邻企业联系方式见应急组织机构联系表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 w:type="pct"/>
            <w:vMerge w:val="continue"/>
            <w:vAlign w:val="center"/>
          </w:tcPr>
          <w:p>
            <w:pPr>
              <w:spacing w:line="240" w:lineRule="auto"/>
              <w:ind w:firstLine="0" w:firstLineChars="0"/>
              <w:jc w:val="center"/>
              <w:rPr>
                <w:sz w:val="21"/>
              </w:rPr>
            </w:pPr>
          </w:p>
        </w:tc>
        <w:tc>
          <w:tcPr>
            <w:tcW w:w="206" w:type="pct"/>
            <w:vAlign w:val="center"/>
          </w:tcPr>
          <w:p>
            <w:pPr>
              <w:spacing w:line="240" w:lineRule="auto"/>
              <w:ind w:firstLine="0" w:firstLineChars="0"/>
              <w:jc w:val="center"/>
              <w:rPr>
                <w:sz w:val="21"/>
                <w:szCs w:val="21"/>
              </w:rPr>
            </w:pPr>
            <w:r>
              <w:rPr>
                <w:sz w:val="21"/>
                <w:szCs w:val="21"/>
              </w:rPr>
              <w:t>厂外</w:t>
            </w:r>
          </w:p>
        </w:tc>
        <w:tc>
          <w:tcPr>
            <w:tcW w:w="843" w:type="pct"/>
            <w:vAlign w:val="center"/>
          </w:tcPr>
          <w:p>
            <w:pPr>
              <w:spacing w:line="240" w:lineRule="auto"/>
              <w:ind w:firstLine="0" w:firstLineChars="0"/>
              <w:jc w:val="center"/>
              <w:rPr>
                <w:sz w:val="21"/>
                <w:szCs w:val="21"/>
              </w:rPr>
            </w:pPr>
            <w:r>
              <w:rPr>
                <w:sz w:val="21"/>
                <w:szCs w:val="21"/>
              </w:rPr>
              <w:t>相邻企业装置或储罐发生火灾爆炸，可能会导致厂区内的装置、储罐发生火灾爆炸</w:t>
            </w:r>
          </w:p>
        </w:tc>
        <w:tc>
          <w:tcPr>
            <w:tcW w:w="351" w:type="pct"/>
            <w:vAlign w:val="center"/>
          </w:tcPr>
          <w:p>
            <w:pPr>
              <w:spacing w:line="240" w:lineRule="auto"/>
              <w:ind w:firstLine="0" w:firstLineChars="0"/>
              <w:jc w:val="center"/>
              <w:rPr>
                <w:sz w:val="21"/>
                <w:szCs w:val="21"/>
              </w:rPr>
            </w:pPr>
            <w:r>
              <w:rPr>
                <w:sz w:val="21"/>
                <w:szCs w:val="21"/>
              </w:rPr>
              <w:t>公司级或厂外级</w:t>
            </w:r>
          </w:p>
        </w:tc>
        <w:tc>
          <w:tcPr>
            <w:tcW w:w="2506" w:type="pct"/>
            <w:vAlign w:val="center"/>
          </w:tcPr>
          <w:p>
            <w:pPr>
              <w:spacing w:line="240" w:lineRule="auto"/>
              <w:ind w:firstLine="0" w:firstLineChars="0"/>
              <w:jc w:val="left"/>
              <w:rPr>
                <w:sz w:val="21"/>
                <w:szCs w:val="21"/>
              </w:rPr>
            </w:pPr>
            <w:r>
              <w:rPr>
                <w:sz w:val="21"/>
                <w:szCs w:val="21"/>
              </w:rPr>
              <w:t>（1）公司24h值班室接到相邻企业电话后立即上报应急指挥中心，应急指挥中心立即通知各中央控制室立即切断进出料，罐区开启水喷淋系统进行降温。</w:t>
            </w:r>
          </w:p>
          <w:p>
            <w:pPr>
              <w:spacing w:line="240" w:lineRule="auto"/>
              <w:ind w:firstLine="0" w:firstLineChars="0"/>
              <w:jc w:val="left"/>
              <w:rPr>
                <w:sz w:val="21"/>
                <w:szCs w:val="21"/>
              </w:rPr>
            </w:pPr>
            <w:r>
              <w:rPr>
                <w:sz w:val="21"/>
                <w:szCs w:val="21"/>
              </w:rPr>
              <w:t>（2）若爆炸企业发生的事故无法控制，通知厂内人员进行撤离。当厂区内装置、储罐发生火灾爆炸时，按相应的应急预案处置流程进行应急处置。</w:t>
            </w:r>
          </w:p>
        </w:tc>
        <w:tc>
          <w:tcPr>
            <w:tcW w:w="395" w:type="pct"/>
            <w:vMerge w:val="continue"/>
            <w:vAlign w:val="center"/>
          </w:tcPr>
          <w:p>
            <w:pPr>
              <w:spacing w:line="240" w:lineRule="auto"/>
              <w:ind w:firstLine="0" w:firstLineChars="0"/>
              <w:jc w:val="center"/>
              <w:rPr>
                <w:sz w:val="21"/>
                <w:szCs w:val="21"/>
              </w:rPr>
            </w:pPr>
          </w:p>
        </w:tc>
        <w:tc>
          <w:tcPr>
            <w:tcW w:w="510" w:type="pct"/>
            <w:vMerge w:val="continue"/>
            <w:vAlign w:val="center"/>
          </w:tcPr>
          <w:p>
            <w:pPr>
              <w:spacing w:line="240" w:lineRule="auto"/>
              <w:ind w:firstLine="0" w:firstLineChars="0"/>
              <w:jc w:val="center"/>
              <w:rPr>
                <w:sz w:val="21"/>
                <w:szCs w:val="21"/>
              </w:rPr>
            </w:pPr>
          </w:p>
        </w:tc>
      </w:tr>
    </w:tbl>
    <w:p>
      <w:pPr>
        <w:ind w:firstLine="560"/>
        <w:sectPr>
          <w:pgSz w:w="16838" w:h="11906" w:orient="landscape"/>
          <w:pgMar w:top="1800" w:right="1440" w:bottom="1800" w:left="1440" w:header="851" w:footer="851" w:gutter="0"/>
          <w:cols w:space="720" w:num="1"/>
          <w:docGrid w:type="linesAndChars" w:linePitch="606" w:charSpace="0"/>
        </w:sectPr>
      </w:pPr>
    </w:p>
    <w:p>
      <w:pPr>
        <w:pStyle w:val="8"/>
      </w:pPr>
      <w:bookmarkStart w:id="22" w:name="_Toc87362869"/>
      <w:r>
        <w:t>5 应急监测</w:t>
      </w:r>
      <w:bookmarkEnd w:id="22"/>
    </w:p>
    <w:p>
      <w:pPr>
        <w:pStyle w:val="10"/>
        <w:ind w:firstLine="560"/>
        <w:rPr>
          <w:rFonts w:cs="Times New Roman"/>
        </w:rPr>
      </w:pPr>
      <w:r>
        <w:rPr>
          <w:rFonts w:cs="Times New Roman"/>
        </w:rPr>
        <w:t>该装置区发生公司级及以下环境事件时，导致周边环境可能受到污染，公司立即启动应急监测。公司环境监测组立即联系第三方监测机构，第三方监测机构携带相关的监测设备根据事故类型对大气、水、土壤环境开展应急监测；事故结束后，继续对厂区大气、水、土壤环境进行事后监测。</w:t>
      </w:r>
    </w:p>
    <w:p>
      <w:pPr>
        <w:ind w:firstLine="560"/>
      </w:pPr>
      <w:r>
        <w:t>若发生厂外级响应环境事件时，应急响应中心立即上报南港应急管理局及经开区生态环境局，应急管理部门依托企业第三方监测机构或通知环境监测机构进行监测，监测机构根据事故类型，迅速确定监测方案，及时开展环境应急监测工作。</w:t>
      </w:r>
    </w:p>
    <w:p>
      <w:pPr>
        <w:pStyle w:val="9"/>
      </w:pPr>
      <w:bookmarkStart w:id="23" w:name="_Toc87362870"/>
      <w:r>
        <w:t>5.1大气、水环境应急监测方案</w:t>
      </w:r>
      <w:bookmarkEnd w:id="23"/>
    </w:p>
    <w:p>
      <w:pPr>
        <w:ind w:firstLine="560"/>
      </w:pPr>
      <w:r>
        <w:t>各类突发环境事件情景的大气、水环境应急监测方案见下表。</w:t>
      </w:r>
    </w:p>
    <w:p>
      <w:pPr>
        <w:ind w:firstLine="560"/>
        <w:sectPr>
          <w:pgSz w:w="11906" w:h="16838" w:orient="landscape"/>
          <w:pgMar w:top="1440" w:right="1800" w:bottom="1440" w:left="1800" w:header="851" w:footer="851" w:gutter="0"/>
          <w:cols w:space="720" w:num="1"/>
          <w:docGrid w:type="linesAndChars" w:linePitch="606" w:charSpace="0"/>
        </w:sectPr>
      </w:pPr>
    </w:p>
    <w:p>
      <w:pPr>
        <w:pStyle w:val="3"/>
        <w:keepNext/>
        <w:ind w:firstLine="560"/>
        <w:rPr>
          <w:sz w:val="28"/>
          <w:szCs w:val="28"/>
        </w:rPr>
      </w:pPr>
      <w:r>
        <w:rPr>
          <w:sz w:val="28"/>
          <w:szCs w:val="28"/>
        </w:rPr>
        <w:t>表5-1公用工程及其他突发环境事件大气、水环境应急监测方案</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99"/>
        <w:gridCol w:w="2336"/>
        <w:gridCol w:w="3371"/>
        <w:gridCol w:w="1630"/>
        <w:gridCol w:w="1630"/>
        <w:gridCol w:w="2310"/>
        <w:gridCol w:w="12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blHeader/>
        </w:trPr>
        <w:tc>
          <w:tcPr>
            <w:tcW w:w="564" w:type="pct"/>
            <w:vMerge w:val="restart"/>
            <w:vAlign w:val="center"/>
          </w:tcPr>
          <w:p>
            <w:pPr>
              <w:spacing w:line="300" w:lineRule="exact"/>
              <w:ind w:firstLine="0" w:firstLineChars="0"/>
              <w:jc w:val="center"/>
              <w:rPr>
                <w:sz w:val="21"/>
                <w:szCs w:val="21"/>
              </w:rPr>
            </w:pPr>
            <w:r>
              <w:rPr>
                <w:sz w:val="21"/>
                <w:szCs w:val="21"/>
              </w:rPr>
              <w:t>风险单元</w:t>
            </w:r>
          </w:p>
        </w:tc>
        <w:tc>
          <w:tcPr>
            <w:tcW w:w="824" w:type="pct"/>
            <w:vMerge w:val="restart"/>
            <w:vAlign w:val="center"/>
          </w:tcPr>
          <w:p>
            <w:pPr>
              <w:spacing w:line="300" w:lineRule="exact"/>
              <w:ind w:firstLine="0" w:firstLineChars="0"/>
              <w:jc w:val="center"/>
              <w:rPr>
                <w:sz w:val="21"/>
                <w:szCs w:val="21"/>
              </w:rPr>
            </w:pPr>
            <w:r>
              <w:rPr>
                <w:sz w:val="21"/>
                <w:szCs w:val="21"/>
              </w:rPr>
              <w:t>事故类型</w:t>
            </w:r>
          </w:p>
        </w:tc>
        <w:tc>
          <w:tcPr>
            <w:tcW w:w="1189" w:type="pct"/>
            <w:vMerge w:val="restart"/>
            <w:vAlign w:val="center"/>
          </w:tcPr>
          <w:p>
            <w:pPr>
              <w:spacing w:line="300" w:lineRule="exact"/>
              <w:ind w:firstLine="0" w:firstLineChars="0"/>
              <w:jc w:val="center"/>
              <w:rPr>
                <w:sz w:val="21"/>
                <w:szCs w:val="21"/>
              </w:rPr>
            </w:pPr>
            <w:r>
              <w:rPr>
                <w:sz w:val="21"/>
                <w:szCs w:val="21"/>
              </w:rPr>
              <w:t>可能产生的后果</w:t>
            </w:r>
          </w:p>
        </w:tc>
        <w:tc>
          <w:tcPr>
            <w:tcW w:w="1150" w:type="pct"/>
            <w:gridSpan w:val="2"/>
            <w:vAlign w:val="center"/>
          </w:tcPr>
          <w:p>
            <w:pPr>
              <w:spacing w:line="300" w:lineRule="exact"/>
              <w:ind w:firstLine="0" w:firstLineChars="0"/>
              <w:jc w:val="center"/>
              <w:rPr>
                <w:sz w:val="21"/>
                <w:szCs w:val="21"/>
              </w:rPr>
            </w:pPr>
            <w:r>
              <w:rPr>
                <w:sz w:val="21"/>
                <w:szCs w:val="21"/>
              </w:rPr>
              <w:t>对环境的影响</w:t>
            </w:r>
          </w:p>
        </w:tc>
        <w:tc>
          <w:tcPr>
            <w:tcW w:w="815" w:type="pct"/>
            <w:vMerge w:val="restart"/>
            <w:vAlign w:val="center"/>
          </w:tcPr>
          <w:p>
            <w:pPr>
              <w:ind w:firstLine="0" w:firstLineChars="0"/>
              <w:jc w:val="center"/>
              <w:rPr>
                <w:sz w:val="21"/>
              </w:rPr>
            </w:pPr>
            <w:r>
              <w:rPr>
                <w:sz w:val="21"/>
              </w:rPr>
              <w:t>监测时间及测点布设</w:t>
            </w:r>
          </w:p>
        </w:tc>
        <w:tc>
          <w:tcPr>
            <w:tcW w:w="458" w:type="pct"/>
            <w:vMerge w:val="restart"/>
          </w:tcPr>
          <w:p>
            <w:pPr>
              <w:ind w:firstLine="0" w:firstLineChars="0"/>
              <w:jc w:val="center"/>
              <w:rPr>
                <w:sz w:val="21"/>
              </w:rPr>
            </w:pPr>
            <w:r>
              <w:rPr>
                <w:sz w:val="21"/>
              </w:rPr>
              <w:t>监测设备及监测人员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blHeader/>
        </w:trPr>
        <w:tc>
          <w:tcPr>
            <w:tcW w:w="564" w:type="pct"/>
            <w:vMerge w:val="continue"/>
            <w:vAlign w:val="center"/>
          </w:tcPr>
          <w:p>
            <w:pPr>
              <w:spacing w:line="300" w:lineRule="exact"/>
              <w:ind w:firstLine="0" w:firstLineChars="0"/>
              <w:jc w:val="center"/>
              <w:rPr>
                <w:sz w:val="21"/>
                <w:szCs w:val="21"/>
              </w:rPr>
            </w:pPr>
          </w:p>
        </w:tc>
        <w:tc>
          <w:tcPr>
            <w:tcW w:w="824" w:type="pct"/>
            <w:vMerge w:val="continue"/>
            <w:vAlign w:val="center"/>
          </w:tcPr>
          <w:p>
            <w:pPr>
              <w:spacing w:line="300" w:lineRule="exact"/>
              <w:ind w:firstLine="0" w:firstLineChars="0"/>
              <w:jc w:val="center"/>
              <w:rPr>
                <w:sz w:val="21"/>
                <w:szCs w:val="21"/>
              </w:rPr>
            </w:pPr>
          </w:p>
        </w:tc>
        <w:tc>
          <w:tcPr>
            <w:tcW w:w="1189" w:type="pct"/>
            <w:vMerge w:val="continue"/>
            <w:vAlign w:val="center"/>
          </w:tcPr>
          <w:p>
            <w:pPr>
              <w:spacing w:line="300" w:lineRule="exact"/>
              <w:ind w:firstLine="0" w:firstLineChars="0"/>
              <w:jc w:val="center"/>
              <w:rPr>
                <w:sz w:val="21"/>
                <w:szCs w:val="21"/>
              </w:rPr>
            </w:pPr>
          </w:p>
        </w:tc>
        <w:tc>
          <w:tcPr>
            <w:tcW w:w="575" w:type="pct"/>
            <w:vAlign w:val="center"/>
          </w:tcPr>
          <w:p>
            <w:pPr>
              <w:ind w:firstLine="0" w:firstLineChars="0"/>
              <w:jc w:val="center"/>
              <w:rPr>
                <w:sz w:val="21"/>
              </w:rPr>
            </w:pPr>
            <w:r>
              <w:rPr>
                <w:sz w:val="21"/>
              </w:rPr>
              <w:t>大气</w:t>
            </w:r>
          </w:p>
        </w:tc>
        <w:tc>
          <w:tcPr>
            <w:tcW w:w="575" w:type="pct"/>
            <w:vAlign w:val="center"/>
          </w:tcPr>
          <w:p>
            <w:pPr>
              <w:ind w:firstLine="0" w:firstLineChars="0"/>
              <w:jc w:val="center"/>
              <w:rPr>
                <w:sz w:val="21"/>
              </w:rPr>
            </w:pPr>
            <w:r>
              <w:rPr>
                <w:sz w:val="21"/>
              </w:rPr>
              <w:t>水</w:t>
            </w:r>
          </w:p>
        </w:tc>
        <w:tc>
          <w:tcPr>
            <w:tcW w:w="815" w:type="pct"/>
            <w:vMerge w:val="continue"/>
            <w:vAlign w:val="center"/>
          </w:tcPr>
          <w:p>
            <w:pPr>
              <w:spacing w:line="300" w:lineRule="exact"/>
              <w:ind w:firstLine="0" w:firstLineChars="0"/>
              <w:jc w:val="center"/>
              <w:rPr>
                <w:sz w:val="21"/>
                <w:szCs w:val="21"/>
              </w:rPr>
            </w:pPr>
          </w:p>
        </w:tc>
        <w:tc>
          <w:tcPr>
            <w:tcW w:w="458" w:type="pct"/>
            <w:vMerge w:val="continue"/>
            <w:vAlign w:val="center"/>
          </w:tcPr>
          <w:p>
            <w:pPr>
              <w:spacing w:line="30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64" w:type="pct"/>
            <w:vAlign w:val="center"/>
          </w:tcPr>
          <w:p>
            <w:pPr>
              <w:spacing w:line="300" w:lineRule="exact"/>
              <w:ind w:firstLine="0" w:firstLineChars="0"/>
              <w:jc w:val="center"/>
              <w:rPr>
                <w:sz w:val="21"/>
                <w:szCs w:val="21"/>
              </w:rPr>
            </w:pPr>
            <w:r>
              <w:rPr>
                <w:sz w:val="21"/>
                <w:szCs w:val="21"/>
              </w:rPr>
              <w:t>污水处理站</w:t>
            </w:r>
          </w:p>
        </w:tc>
        <w:tc>
          <w:tcPr>
            <w:tcW w:w="824" w:type="pct"/>
            <w:vAlign w:val="center"/>
          </w:tcPr>
          <w:p>
            <w:pPr>
              <w:spacing w:line="300" w:lineRule="exact"/>
              <w:ind w:firstLine="0" w:firstLineChars="0"/>
              <w:jc w:val="center"/>
              <w:rPr>
                <w:sz w:val="21"/>
                <w:szCs w:val="21"/>
              </w:rPr>
            </w:pPr>
            <w:r>
              <w:rPr>
                <w:sz w:val="21"/>
                <w:szCs w:val="21"/>
              </w:rPr>
              <w:t>污水处理站设备故障</w:t>
            </w:r>
          </w:p>
        </w:tc>
        <w:tc>
          <w:tcPr>
            <w:tcW w:w="1189" w:type="pct"/>
            <w:vAlign w:val="center"/>
          </w:tcPr>
          <w:p>
            <w:pPr>
              <w:ind w:firstLine="0" w:firstLineChars="0"/>
              <w:jc w:val="center"/>
              <w:rPr>
                <w:sz w:val="21"/>
              </w:rPr>
            </w:pPr>
            <w:r>
              <w:rPr>
                <w:sz w:val="21"/>
              </w:rPr>
              <w:t>污水超标排放</w:t>
            </w:r>
          </w:p>
        </w:tc>
        <w:tc>
          <w:tcPr>
            <w:tcW w:w="575" w:type="pct"/>
            <w:vAlign w:val="center"/>
          </w:tcPr>
          <w:p>
            <w:pPr>
              <w:ind w:firstLine="0" w:firstLineChars="0"/>
              <w:jc w:val="center"/>
              <w:rPr>
                <w:sz w:val="21"/>
              </w:rPr>
            </w:pPr>
            <w:r>
              <w:rPr>
                <w:sz w:val="21"/>
              </w:rPr>
              <w:t>硫化氢、氨、臭气浓度、TRVOC</w:t>
            </w:r>
          </w:p>
        </w:tc>
        <w:tc>
          <w:tcPr>
            <w:tcW w:w="575" w:type="pct"/>
            <w:vAlign w:val="center"/>
          </w:tcPr>
          <w:p>
            <w:pPr>
              <w:ind w:firstLine="0" w:firstLineChars="0"/>
              <w:jc w:val="center"/>
              <w:rPr>
                <w:sz w:val="21"/>
              </w:rPr>
            </w:pPr>
            <w:r>
              <w:rPr>
                <w:sz w:val="21"/>
              </w:rPr>
              <w:t>pH、CODcr、BOD、氨氮、</w:t>
            </w:r>
            <w:r>
              <w:rPr>
                <w:rFonts w:hint="eastAsia"/>
                <w:sz w:val="21"/>
              </w:rPr>
              <w:t>总有机碳</w:t>
            </w:r>
            <w:r>
              <w:rPr>
                <w:sz w:val="21"/>
              </w:rPr>
              <w:t>等</w:t>
            </w:r>
          </w:p>
        </w:tc>
        <w:tc>
          <w:tcPr>
            <w:tcW w:w="815" w:type="pct"/>
            <w:vMerge w:val="restart"/>
            <w:vAlign w:val="center"/>
          </w:tcPr>
          <w:p>
            <w:pPr>
              <w:ind w:firstLine="0" w:firstLineChars="0"/>
              <w:jc w:val="center"/>
              <w:rPr>
                <w:sz w:val="21"/>
              </w:rPr>
            </w:pPr>
            <w:r>
              <w:rPr>
                <w:sz w:val="21"/>
              </w:rPr>
              <w:t>监测时间：事故发生后24小时内进行应急采样监测。</w:t>
            </w:r>
          </w:p>
          <w:p>
            <w:pPr>
              <w:ind w:firstLine="0" w:firstLineChars="0"/>
              <w:jc w:val="center"/>
              <w:rPr>
                <w:sz w:val="21"/>
              </w:rPr>
            </w:pPr>
            <w:r>
              <w:rPr>
                <w:sz w:val="21"/>
              </w:rPr>
              <w:t>测点布设：</w:t>
            </w:r>
          </w:p>
          <w:p>
            <w:pPr>
              <w:ind w:firstLine="0" w:firstLineChars="0"/>
              <w:jc w:val="center"/>
              <w:rPr>
                <w:sz w:val="21"/>
              </w:rPr>
            </w:pPr>
            <w:r>
              <w:rPr>
                <w:sz w:val="21"/>
              </w:rPr>
              <w:t>水：雨污水总排口；</w:t>
            </w:r>
          </w:p>
          <w:p>
            <w:pPr>
              <w:ind w:firstLine="0" w:firstLineChars="0"/>
              <w:jc w:val="center"/>
              <w:rPr>
                <w:sz w:val="21"/>
              </w:rPr>
            </w:pPr>
            <w:r>
              <w:rPr>
                <w:sz w:val="21"/>
              </w:rPr>
              <w:t>大气：监测点位按照事故发生时的主导风向的上、下风向和环境风险受体的位置来设置，根据事故严重性决定布点个数。</w:t>
            </w:r>
          </w:p>
          <w:p>
            <w:pPr>
              <w:ind w:firstLine="0" w:firstLineChars="0"/>
              <w:jc w:val="center"/>
              <w:rPr>
                <w:sz w:val="21"/>
              </w:rPr>
            </w:pPr>
            <w:r>
              <w:rPr>
                <w:sz w:val="21"/>
              </w:rPr>
              <w:t>监测频次：</w:t>
            </w:r>
          </w:p>
          <w:p>
            <w:pPr>
              <w:ind w:firstLine="0" w:firstLineChars="0"/>
              <w:jc w:val="center"/>
              <w:rPr>
                <w:sz w:val="21"/>
              </w:rPr>
            </w:pPr>
            <w:r>
              <w:rPr>
                <w:sz w:val="21"/>
              </w:rPr>
              <w:t>应急监测全过程应在事发、事中、事后等不同阶段，事发采样频率多，事中适当采样，事后减少频次。</w:t>
            </w:r>
          </w:p>
        </w:tc>
        <w:tc>
          <w:tcPr>
            <w:tcW w:w="458" w:type="pct"/>
            <w:vMerge w:val="restart"/>
            <w:vAlign w:val="center"/>
          </w:tcPr>
          <w:p>
            <w:pPr>
              <w:ind w:firstLine="0" w:firstLineChars="0"/>
              <w:jc w:val="center"/>
              <w:rPr>
                <w:sz w:val="21"/>
              </w:rPr>
            </w:pPr>
            <w:r>
              <w:rPr>
                <w:sz w:val="21"/>
              </w:rPr>
              <w:t>监测设备：便携式监测设备（MSA），第三方检测公司携带相应的设备；</w:t>
            </w:r>
          </w:p>
          <w:p>
            <w:pPr>
              <w:ind w:firstLine="0" w:firstLineChars="0"/>
              <w:jc w:val="center"/>
              <w:rPr>
                <w:sz w:val="21"/>
              </w:rPr>
            </w:pPr>
            <w:r>
              <w:rPr>
                <w:sz w:val="21"/>
              </w:rPr>
              <w:t>监测人员：第三方监测单位人员，本公司协助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64" w:type="pct"/>
            <w:vAlign w:val="center"/>
          </w:tcPr>
          <w:p>
            <w:pPr>
              <w:spacing w:line="300" w:lineRule="exact"/>
              <w:ind w:firstLine="0" w:firstLineChars="0"/>
              <w:jc w:val="center"/>
              <w:rPr>
                <w:sz w:val="21"/>
                <w:szCs w:val="21"/>
              </w:rPr>
            </w:pPr>
            <w:r>
              <w:rPr>
                <w:sz w:val="21"/>
                <w:szCs w:val="21"/>
              </w:rPr>
              <w:t>质检中心</w:t>
            </w:r>
          </w:p>
        </w:tc>
        <w:tc>
          <w:tcPr>
            <w:tcW w:w="824" w:type="pct"/>
            <w:vAlign w:val="center"/>
          </w:tcPr>
          <w:p>
            <w:pPr>
              <w:spacing w:line="300" w:lineRule="exact"/>
              <w:ind w:firstLine="0" w:firstLineChars="0"/>
              <w:jc w:val="center"/>
              <w:rPr>
                <w:sz w:val="21"/>
                <w:szCs w:val="21"/>
              </w:rPr>
            </w:pPr>
            <w:r>
              <w:rPr>
                <w:sz w:val="21"/>
              </w:rPr>
              <w:t>人员操作失误，导致</w:t>
            </w:r>
            <w:r>
              <w:rPr>
                <w:color w:val="000000"/>
                <w:sz w:val="21"/>
                <w:szCs w:val="21"/>
              </w:rPr>
              <w:t>化学品柜中试剂瓶破损</w:t>
            </w:r>
          </w:p>
        </w:tc>
        <w:tc>
          <w:tcPr>
            <w:tcW w:w="1189" w:type="pct"/>
            <w:vAlign w:val="center"/>
          </w:tcPr>
          <w:p>
            <w:pPr>
              <w:ind w:firstLine="0" w:firstLineChars="0"/>
              <w:jc w:val="center"/>
              <w:rPr>
                <w:sz w:val="21"/>
              </w:rPr>
            </w:pPr>
            <w:r>
              <w:rPr>
                <w:sz w:val="21"/>
              </w:rPr>
              <w:t>实验试剂挥发遇火源发生火灾</w:t>
            </w:r>
          </w:p>
        </w:tc>
        <w:tc>
          <w:tcPr>
            <w:tcW w:w="575" w:type="pct"/>
            <w:vAlign w:val="center"/>
          </w:tcPr>
          <w:p>
            <w:pPr>
              <w:ind w:firstLine="0" w:firstLineChars="0"/>
              <w:jc w:val="center"/>
              <w:rPr>
                <w:sz w:val="21"/>
              </w:rPr>
            </w:pPr>
            <w:r>
              <w:rPr>
                <w:sz w:val="21"/>
              </w:rPr>
              <w:t>TRVOC</w:t>
            </w:r>
          </w:p>
        </w:tc>
        <w:tc>
          <w:tcPr>
            <w:tcW w:w="575" w:type="pct"/>
            <w:vAlign w:val="center"/>
          </w:tcPr>
          <w:p>
            <w:pPr>
              <w:ind w:firstLine="0" w:firstLineChars="0"/>
              <w:jc w:val="center"/>
              <w:rPr>
                <w:sz w:val="21"/>
              </w:rPr>
            </w:pPr>
            <w:r>
              <w:rPr>
                <w:sz w:val="21"/>
              </w:rPr>
              <w:t>pH、CODcr、BOD、氨氮、</w:t>
            </w:r>
            <w:r>
              <w:rPr>
                <w:rFonts w:hint="eastAsia"/>
                <w:sz w:val="21"/>
              </w:rPr>
              <w:t>总有机碳</w:t>
            </w:r>
            <w:r>
              <w:rPr>
                <w:sz w:val="21"/>
              </w:rPr>
              <w:t>等</w:t>
            </w:r>
          </w:p>
        </w:tc>
        <w:tc>
          <w:tcPr>
            <w:tcW w:w="815" w:type="pct"/>
            <w:vMerge w:val="continue"/>
            <w:vAlign w:val="center"/>
          </w:tcPr>
          <w:p>
            <w:pPr>
              <w:ind w:firstLine="0" w:firstLineChars="0"/>
              <w:jc w:val="center"/>
              <w:rPr>
                <w:sz w:val="21"/>
              </w:rPr>
            </w:pPr>
          </w:p>
        </w:tc>
        <w:tc>
          <w:tcPr>
            <w:tcW w:w="458" w:type="pct"/>
            <w:vMerge w:val="continue"/>
            <w:vAlign w:val="center"/>
          </w:tcPr>
          <w:p>
            <w:pPr>
              <w:ind w:firstLine="0" w:firstLine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64" w:type="pct"/>
            <w:vAlign w:val="center"/>
          </w:tcPr>
          <w:p>
            <w:pPr>
              <w:spacing w:line="300" w:lineRule="exact"/>
              <w:ind w:firstLine="0" w:firstLineChars="0"/>
              <w:jc w:val="center"/>
              <w:rPr>
                <w:sz w:val="21"/>
                <w:szCs w:val="21"/>
              </w:rPr>
            </w:pPr>
            <w:r>
              <w:rPr>
                <w:sz w:val="21"/>
                <w:szCs w:val="21"/>
              </w:rPr>
              <w:t>异味治理设施</w:t>
            </w:r>
          </w:p>
        </w:tc>
        <w:tc>
          <w:tcPr>
            <w:tcW w:w="824" w:type="pct"/>
            <w:vAlign w:val="center"/>
          </w:tcPr>
          <w:p>
            <w:pPr>
              <w:spacing w:line="300" w:lineRule="exact"/>
              <w:ind w:firstLine="0" w:firstLineChars="0"/>
              <w:jc w:val="center"/>
              <w:rPr>
                <w:sz w:val="21"/>
                <w:szCs w:val="21"/>
              </w:rPr>
            </w:pPr>
            <w:r>
              <w:rPr>
                <w:sz w:val="21"/>
                <w:szCs w:val="21"/>
              </w:rPr>
              <w:t>废气治理设施发生故障停止运行</w:t>
            </w:r>
          </w:p>
        </w:tc>
        <w:tc>
          <w:tcPr>
            <w:tcW w:w="1189" w:type="pct"/>
            <w:vAlign w:val="center"/>
          </w:tcPr>
          <w:p>
            <w:pPr>
              <w:ind w:firstLine="0" w:firstLineChars="0"/>
              <w:jc w:val="center"/>
              <w:rPr>
                <w:sz w:val="21"/>
              </w:rPr>
            </w:pPr>
            <w:r>
              <w:rPr>
                <w:sz w:val="21"/>
                <w:szCs w:val="21"/>
              </w:rPr>
              <w:t>导致异味超标排放</w:t>
            </w:r>
          </w:p>
        </w:tc>
        <w:tc>
          <w:tcPr>
            <w:tcW w:w="575" w:type="pct"/>
            <w:vAlign w:val="center"/>
          </w:tcPr>
          <w:p>
            <w:pPr>
              <w:ind w:firstLine="0" w:firstLineChars="0"/>
              <w:jc w:val="center"/>
              <w:rPr>
                <w:sz w:val="21"/>
              </w:rPr>
            </w:pPr>
            <w:r>
              <w:rPr>
                <w:sz w:val="21"/>
              </w:rPr>
              <w:t>硫化氢、氨、臭气浓度、TRVOC</w:t>
            </w:r>
          </w:p>
        </w:tc>
        <w:tc>
          <w:tcPr>
            <w:tcW w:w="575" w:type="pct"/>
            <w:vAlign w:val="center"/>
          </w:tcPr>
          <w:p>
            <w:pPr>
              <w:ind w:firstLine="0" w:firstLineChars="0"/>
              <w:jc w:val="center"/>
              <w:rPr>
                <w:sz w:val="21"/>
              </w:rPr>
            </w:pPr>
            <w:r>
              <w:rPr>
                <w:sz w:val="21"/>
              </w:rPr>
              <w:t>-</w:t>
            </w:r>
          </w:p>
        </w:tc>
        <w:tc>
          <w:tcPr>
            <w:tcW w:w="815" w:type="pct"/>
            <w:vMerge w:val="continue"/>
            <w:vAlign w:val="center"/>
          </w:tcPr>
          <w:p>
            <w:pPr>
              <w:ind w:firstLine="0" w:firstLineChars="0"/>
              <w:jc w:val="center"/>
              <w:rPr>
                <w:sz w:val="21"/>
              </w:rPr>
            </w:pPr>
          </w:p>
        </w:tc>
        <w:tc>
          <w:tcPr>
            <w:tcW w:w="458" w:type="pct"/>
            <w:vMerge w:val="continue"/>
            <w:vAlign w:val="center"/>
          </w:tcPr>
          <w:p>
            <w:pPr>
              <w:ind w:firstLine="0" w:firstLine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64" w:type="pct"/>
            <w:vAlign w:val="center"/>
          </w:tcPr>
          <w:p>
            <w:pPr>
              <w:spacing w:line="300" w:lineRule="exact"/>
              <w:ind w:firstLine="0" w:firstLineChars="0"/>
              <w:jc w:val="center"/>
              <w:rPr>
                <w:sz w:val="21"/>
                <w:szCs w:val="21"/>
              </w:rPr>
            </w:pPr>
            <w:r>
              <w:rPr>
                <w:sz w:val="21"/>
                <w:szCs w:val="21"/>
              </w:rPr>
              <w:t>危废暂存间</w:t>
            </w:r>
          </w:p>
        </w:tc>
        <w:tc>
          <w:tcPr>
            <w:tcW w:w="824" w:type="pct"/>
            <w:vAlign w:val="center"/>
          </w:tcPr>
          <w:p>
            <w:pPr>
              <w:spacing w:line="240" w:lineRule="exact"/>
              <w:ind w:firstLine="0" w:firstLineChars="0"/>
              <w:jc w:val="center"/>
              <w:rPr>
                <w:sz w:val="21"/>
              </w:rPr>
            </w:pPr>
            <w:r>
              <w:rPr>
                <w:sz w:val="21"/>
              </w:rPr>
              <w:t>危险废物容器破损</w:t>
            </w:r>
          </w:p>
        </w:tc>
        <w:tc>
          <w:tcPr>
            <w:tcW w:w="1189" w:type="pct"/>
            <w:vAlign w:val="center"/>
          </w:tcPr>
          <w:p>
            <w:pPr>
              <w:spacing w:line="240" w:lineRule="exact"/>
              <w:ind w:firstLine="0" w:firstLineChars="0"/>
              <w:jc w:val="center"/>
              <w:rPr>
                <w:sz w:val="21"/>
              </w:rPr>
            </w:pPr>
            <w:r>
              <w:rPr>
                <w:sz w:val="21"/>
              </w:rPr>
              <w:t>危险废物落到地面遇火源发生火灾</w:t>
            </w:r>
          </w:p>
        </w:tc>
        <w:tc>
          <w:tcPr>
            <w:tcW w:w="575" w:type="pct"/>
            <w:vAlign w:val="center"/>
          </w:tcPr>
          <w:p>
            <w:pPr>
              <w:spacing w:line="240" w:lineRule="exact"/>
              <w:ind w:firstLine="0" w:firstLineChars="0"/>
              <w:jc w:val="center"/>
              <w:rPr>
                <w:sz w:val="21"/>
              </w:rPr>
            </w:pPr>
            <w:r>
              <w:rPr>
                <w:sz w:val="21"/>
              </w:rPr>
              <w:t>TRVOC</w:t>
            </w:r>
          </w:p>
        </w:tc>
        <w:tc>
          <w:tcPr>
            <w:tcW w:w="575" w:type="pct"/>
            <w:vAlign w:val="center"/>
          </w:tcPr>
          <w:p>
            <w:pPr>
              <w:ind w:firstLine="0" w:firstLineChars="0"/>
              <w:jc w:val="center"/>
              <w:rPr>
                <w:sz w:val="21"/>
              </w:rPr>
            </w:pPr>
            <w:r>
              <w:rPr>
                <w:sz w:val="21"/>
              </w:rPr>
              <w:t>pH、CODcr、BOD、氨氮、</w:t>
            </w:r>
            <w:r>
              <w:rPr>
                <w:rFonts w:hint="eastAsia"/>
                <w:sz w:val="21"/>
              </w:rPr>
              <w:t>总有机碳</w:t>
            </w:r>
            <w:r>
              <w:rPr>
                <w:sz w:val="21"/>
              </w:rPr>
              <w:t>等</w:t>
            </w:r>
          </w:p>
        </w:tc>
        <w:tc>
          <w:tcPr>
            <w:tcW w:w="815" w:type="pct"/>
            <w:vMerge w:val="continue"/>
            <w:vAlign w:val="center"/>
          </w:tcPr>
          <w:p>
            <w:pPr>
              <w:spacing w:line="240" w:lineRule="exact"/>
              <w:ind w:firstLine="0" w:firstLineChars="0"/>
              <w:jc w:val="center"/>
              <w:rPr>
                <w:sz w:val="21"/>
              </w:rPr>
            </w:pPr>
          </w:p>
        </w:tc>
        <w:tc>
          <w:tcPr>
            <w:tcW w:w="458" w:type="pct"/>
            <w:vMerge w:val="continue"/>
            <w:vAlign w:val="center"/>
          </w:tcPr>
          <w:p>
            <w:pPr>
              <w:spacing w:line="240" w:lineRule="exact"/>
              <w:ind w:firstLine="0" w:firstLine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 w:hRule="atLeast"/>
        </w:trPr>
        <w:tc>
          <w:tcPr>
            <w:tcW w:w="564" w:type="pct"/>
            <w:vAlign w:val="center"/>
          </w:tcPr>
          <w:p>
            <w:pPr>
              <w:spacing w:line="300" w:lineRule="exact"/>
              <w:ind w:firstLine="0" w:firstLineChars="0"/>
              <w:jc w:val="center"/>
              <w:rPr>
                <w:sz w:val="21"/>
                <w:szCs w:val="21"/>
              </w:rPr>
            </w:pPr>
            <w:r>
              <w:rPr>
                <w:sz w:val="21"/>
                <w:szCs w:val="21"/>
              </w:rPr>
              <w:t>火炬</w:t>
            </w:r>
          </w:p>
        </w:tc>
        <w:tc>
          <w:tcPr>
            <w:tcW w:w="824" w:type="pct"/>
            <w:vAlign w:val="center"/>
          </w:tcPr>
          <w:p>
            <w:pPr>
              <w:ind w:firstLine="0" w:firstLineChars="0"/>
              <w:jc w:val="center"/>
              <w:rPr>
                <w:sz w:val="21"/>
              </w:rPr>
            </w:pPr>
            <w:r>
              <w:rPr>
                <w:sz w:val="21"/>
              </w:rPr>
              <w:t>火炬发生故障停止运行</w:t>
            </w:r>
          </w:p>
        </w:tc>
        <w:tc>
          <w:tcPr>
            <w:tcW w:w="1189" w:type="pct"/>
            <w:vAlign w:val="center"/>
          </w:tcPr>
          <w:p>
            <w:pPr>
              <w:ind w:firstLine="0" w:firstLineChars="0"/>
              <w:jc w:val="center"/>
              <w:rPr>
                <w:sz w:val="21"/>
              </w:rPr>
            </w:pPr>
            <w:r>
              <w:rPr>
                <w:sz w:val="21"/>
              </w:rPr>
              <w:t>应急状况下超压废气直接排放到空气中</w:t>
            </w:r>
          </w:p>
        </w:tc>
        <w:tc>
          <w:tcPr>
            <w:tcW w:w="575" w:type="pct"/>
            <w:vAlign w:val="center"/>
          </w:tcPr>
          <w:p>
            <w:pPr>
              <w:ind w:firstLine="0" w:firstLineChars="0"/>
              <w:jc w:val="center"/>
              <w:rPr>
                <w:sz w:val="21"/>
              </w:rPr>
            </w:pPr>
            <w:r>
              <w:rPr>
                <w:sz w:val="21"/>
              </w:rPr>
              <w:t>TRVOC</w:t>
            </w:r>
          </w:p>
        </w:tc>
        <w:tc>
          <w:tcPr>
            <w:tcW w:w="575" w:type="pct"/>
            <w:vAlign w:val="center"/>
          </w:tcPr>
          <w:p>
            <w:pPr>
              <w:ind w:firstLine="0" w:firstLineChars="0"/>
              <w:jc w:val="center"/>
              <w:rPr>
                <w:sz w:val="21"/>
              </w:rPr>
            </w:pPr>
            <w:r>
              <w:rPr>
                <w:sz w:val="21"/>
              </w:rPr>
              <w:t>-</w:t>
            </w:r>
          </w:p>
        </w:tc>
        <w:tc>
          <w:tcPr>
            <w:tcW w:w="815" w:type="pct"/>
            <w:vMerge w:val="continue"/>
            <w:vAlign w:val="center"/>
          </w:tcPr>
          <w:p>
            <w:pPr>
              <w:ind w:firstLine="0" w:firstLineChars="0"/>
              <w:jc w:val="center"/>
              <w:rPr>
                <w:sz w:val="21"/>
              </w:rPr>
            </w:pPr>
          </w:p>
        </w:tc>
        <w:tc>
          <w:tcPr>
            <w:tcW w:w="458" w:type="pct"/>
            <w:vMerge w:val="continue"/>
            <w:vAlign w:val="center"/>
          </w:tcPr>
          <w:p>
            <w:pPr>
              <w:ind w:firstLine="0" w:firstLine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564" w:type="pct"/>
            <w:vAlign w:val="center"/>
          </w:tcPr>
          <w:p>
            <w:pPr>
              <w:spacing w:line="300" w:lineRule="exact"/>
              <w:ind w:firstLine="0" w:firstLineChars="0"/>
              <w:jc w:val="center"/>
              <w:rPr>
                <w:sz w:val="21"/>
                <w:szCs w:val="21"/>
              </w:rPr>
            </w:pPr>
            <w:r>
              <w:rPr>
                <w:sz w:val="21"/>
                <w:szCs w:val="21"/>
              </w:rPr>
              <w:t>风险防范措施</w:t>
            </w:r>
          </w:p>
        </w:tc>
        <w:tc>
          <w:tcPr>
            <w:tcW w:w="824" w:type="pct"/>
            <w:vAlign w:val="center"/>
          </w:tcPr>
          <w:p>
            <w:pPr>
              <w:ind w:firstLine="0" w:firstLineChars="0"/>
              <w:jc w:val="center"/>
              <w:rPr>
                <w:sz w:val="21"/>
              </w:rPr>
            </w:pPr>
            <w:r>
              <w:rPr>
                <w:sz w:val="21"/>
                <w:szCs w:val="21"/>
              </w:rPr>
              <w:t>风险防范措施失灵</w:t>
            </w:r>
          </w:p>
        </w:tc>
        <w:tc>
          <w:tcPr>
            <w:tcW w:w="1189" w:type="pct"/>
            <w:vAlign w:val="center"/>
          </w:tcPr>
          <w:p>
            <w:pPr>
              <w:ind w:firstLine="0" w:firstLineChars="0"/>
              <w:jc w:val="center"/>
              <w:rPr>
                <w:sz w:val="21"/>
              </w:rPr>
            </w:pPr>
            <w:r>
              <w:rPr>
                <w:sz w:val="21"/>
              </w:rPr>
              <w:t>事故水、雨水阀门不能正常关闭</w:t>
            </w:r>
          </w:p>
        </w:tc>
        <w:tc>
          <w:tcPr>
            <w:tcW w:w="575" w:type="pct"/>
            <w:vAlign w:val="center"/>
          </w:tcPr>
          <w:p>
            <w:pPr>
              <w:ind w:firstLine="0" w:firstLineChars="0"/>
              <w:jc w:val="center"/>
              <w:rPr>
                <w:sz w:val="21"/>
              </w:rPr>
            </w:pPr>
            <w:r>
              <w:rPr>
                <w:sz w:val="21"/>
              </w:rPr>
              <w:t>-</w:t>
            </w:r>
          </w:p>
        </w:tc>
        <w:tc>
          <w:tcPr>
            <w:tcW w:w="575" w:type="pct"/>
            <w:vAlign w:val="center"/>
          </w:tcPr>
          <w:p>
            <w:pPr>
              <w:ind w:firstLine="0" w:firstLineChars="0"/>
              <w:jc w:val="center"/>
              <w:rPr>
                <w:sz w:val="21"/>
              </w:rPr>
            </w:pPr>
            <w:r>
              <w:rPr>
                <w:sz w:val="21"/>
              </w:rPr>
              <w:t>pH、CODcr、BOD、氨氮、</w:t>
            </w:r>
            <w:r>
              <w:rPr>
                <w:rFonts w:hint="eastAsia"/>
                <w:sz w:val="21"/>
              </w:rPr>
              <w:t>总有机碳</w:t>
            </w:r>
            <w:r>
              <w:rPr>
                <w:sz w:val="21"/>
              </w:rPr>
              <w:t>等</w:t>
            </w:r>
          </w:p>
        </w:tc>
        <w:tc>
          <w:tcPr>
            <w:tcW w:w="815" w:type="pct"/>
            <w:vMerge w:val="continue"/>
            <w:vAlign w:val="center"/>
          </w:tcPr>
          <w:p>
            <w:pPr>
              <w:ind w:firstLine="0" w:firstLineChars="0"/>
              <w:jc w:val="center"/>
              <w:rPr>
                <w:sz w:val="21"/>
              </w:rPr>
            </w:pPr>
          </w:p>
        </w:tc>
        <w:tc>
          <w:tcPr>
            <w:tcW w:w="458" w:type="pct"/>
            <w:vMerge w:val="continue"/>
            <w:vAlign w:val="center"/>
          </w:tcPr>
          <w:p>
            <w:pPr>
              <w:ind w:firstLine="0" w:firstLineChars="0"/>
              <w:jc w:val="center"/>
              <w:rPr>
                <w:sz w:val="21"/>
              </w:rPr>
            </w:pPr>
          </w:p>
        </w:tc>
      </w:tr>
    </w:tbl>
    <w:p>
      <w:pPr>
        <w:ind w:firstLine="560"/>
        <w:sectPr>
          <w:pgSz w:w="16838" w:h="11906" w:orient="landscape"/>
          <w:pgMar w:top="1800" w:right="1440" w:bottom="1800" w:left="1440" w:header="851" w:footer="851" w:gutter="0"/>
          <w:cols w:space="720" w:num="1"/>
          <w:docGrid w:type="linesAndChars" w:linePitch="606" w:charSpace="0"/>
        </w:sectPr>
      </w:pPr>
    </w:p>
    <w:p>
      <w:pPr>
        <w:pStyle w:val="9"/>
      </w:pPr>
      <w:bookmarkStart w:id="24" w:name="_Toc87362871"/>
      <w:r>
        <w:t>5.2土壤、地下水应急监测方案</w:t>
      </w:r>
      <w:bookmarkEnd w:id="24"/>
    </w:p>
    <w:p>
      <w:pPr>
        <w:ind w:firstLine="560"/>
      </w:pPr>
      <w:r>
        <w:t>当厂区公用工程发生事故，产生的泄漏物料及事故废水可以暂存在厂区暂存设施内，由于公司厂区内地面进行硬化处理，因此产生的泄漏物料及事故废水不会对厂内土壤、地下水环境产生影响。在剧烈爆炸、地震等极端情况下，导致地面皲裂，泄漏物料及事故废水可能会对表层土壤和地下水造成污染，此时根据产生火灾爆炸装置内的所含的物料进行确定土壤的监测因子，监测位置为受污染的土壤位置。</w:t>
      </w:r>
    </w:p>
    <w:p>
      <w:pPr>
        <w:ind w:firstLine="560"/>
      </w:pPr>
      <w:r>
        <w:t>在极端条件或事故持续时间较长的情况下，厂区产生的事故废水超过公司的最大暂存量，事故废水会溢出厂外，对厂外环境产生影响，造成污染，此时根据产生火灾爆炸装置内的所含的物料进行确定土壤的监测因子，监测位置为受污染的土壤位置。</w:t>
      </w:r>
    </w:p>
    <w:p>
      <w:pPr>
        <w:pStyle w:val="8"/>
      </w:pPr>
      <w:bookmarkStart w:id="25" w:name="_Toc87362872"/>
      <w:r>
        <w:t>6 后期处置</w:t>
      </w:r>
      <w:bookmarkEnd w:id="25"/>
    </w:p>
    <w:p>
      <w:pPr>
        <w:ind w:firstLine="560"/>
      </w:pPr>
      <w:r>
        <w:t>公司相关部门要本着积极稳妥、深入细致的原则，组织突发环境事件的善后处置工作。尽快消除事故影响，安抚受害及受影响人员，做好疫病防治和环境污染消除工作，尽快恢复正常生产秩序和社会秩序。具体见《天津渤化化工发展有限公司突发环境事件应急预案（综合预案）》。</w:t>
      </w:r>
    </w:p>
    <w:p>
      <w:pPr>
        <w:ind w:firstLine="560"/>
      </w:pPr>
    </w:p>
    <w:p/>
    <w:p>
      <w:pPr>
        <w:ind w:firstLine="0" w:firstLineChars="0"/>
        <w:jc w:val="center"/>
        <w:textAlignment w:val="baseline"/>
        <w:rPr>
          <w:rFonts w:eastAsia="黑体"/>
          <w:sz w:val="20"/>
          <w:szCs w:val="28"/>
          <w:lang w:val="zh-CN"/>
        </w:rPr>
      </w:pPr>
      <w:r>
        <w:rPr>
          <w:rFonts w:eastAsia="黑体"/>
          <w:szCs w:val="28"/>
          <w:lang w:val="zh-CN"/>
        </w:rPr>
        <w:t>应急处置组织机构成员组成及联系方式</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476"/>
        <w:gridCol w:w="35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39" w:type="pct"/>
            <w:vAlign w:val="center"/>
          </w:tcPr>
          <w:p>
            <w:pPr>
              <w:spacing w:line="240" w:lineRule="exact"/>
              <w:ind w:firstLine="0" w:firstLineChars="0"/>
              <w:jc w:val="center"/>
              <w:textAlignment w:val="baseline"/>
              <w:rPr>
                <w:sz w:val="24"/>
                <w:szCs w:val="24"/>
              </w:rPr>
            </w:pPr>
            <w:r>
              <w:rPr>
                <w:sz w:val="24"/>
                <w:szCs w:val="24"/>
              </w:rPr>
              <w:t>名称</w:t>
            </w:r>
          </w:p>
        </w:tc>
        <w:tc>
          <w:tcPr>
            <w:tcW w:w="1453" w:type="pct"/>
            <w:vAlign w:val="center"/>
          </w:tcPr>
          <w:p>
            <w:pPr>
              <w:spacing w:line="240" w:lineRule="exact"/>
              <w:ind w:firstLine="0" w:firstLineChars="0"/>
              <w:jc w:val="center"/>
              <w:textAlignment w:val="baseline"/>
              <w:rPr>
                <w:sz w:val="24"/>
                <w:szCs w:val="24"/>
              </w:rPr>
            </w:pPr>
            <w:r>
              <w:rPr>
                <w:sz w:val="24"/>
                <w:szCs w:val="24"/>
              </w:rPr>
              <w:t>职务/部门</w:t>
            </w:r>
          </w:p>
        </w:tc>
        <w:tc>
          <w:tcPr>
            <w:tcW w:w="2108" w:type="pct"/>
            <w:vAlign w:val="center"/>
          </w:tcPr>
          <w:p>
            <w:pPr>
              <w:spacing w:line="240" w:lineRule="exact"/>
              <w:ind w:firstLine="0" w:firstLineChars="0"/>
              <w:jc w:val="center"/>
              <w:textAlignment w:val="baseline"/>
              <w:rPr>
                <w:sz w:val="24"/>
                <w:szCs w:val="24"/>
              </w:rPr>
            </w:pPr>
            <w:r>
              <w:rPr>
                <w:sz w:val="24"/>
                <w:szCs w:val="24"/>
              </w:rPr>
              <w:t>联系人及联系电话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总指挥</w:t>
            </w:r>
          </w:p>
        </w:tc>
        <w:tc>
          <w:tcPr>
            <w:tcW w:w="1453" w:type="pct"/>
            <w:vAlign w:val="center"/>
          </w:tcPr>
          <w:p>
            <w:pPr>
              <w:spacing w:line="240" w:lineRule="exact"/>
              <w:ind w:firstLine="0" w:firstLineChars="0"/>
              <w:jc w:val="center"/>
              <w:textAlignment w:val="baseline"/>
              <w:rPr>
                <w:sz w:val="24"/>
                <w:szCs w:val="24"/>
              </w:rPr>
            </w:pPr>
            <w:r>
              <w:rPr>
                <w:sz w:val="24"/>
                <w:szCs w:val="24"/>
              </w:rPr>
              <w:t>总经理</w:t>
            </w:r>
          </w:p>
        </w:tc>
        <w:tc>
          <w:tcPr>
            <w:tcW w:w="2108" w:type="pct"/>
            <w:vAlign w:val="center"/>
          </w:tcPr>
          <w:p>
            <w:pPr>
              <w:spacing w:line="240" w:lineRule="exact"/>
              <w:ind w:firstLine="0" w:firstLineChars="0"/>
              <w:jc w:val="center"/>
              <w:textAlignment w:val="baseline"/>
              <w:rPr>
                <w:sz w:val="24"/>
                <w:szCs w:val="24"/>
              </w:rPr>
            </w:pPr>
            <w:r>
              <w:rPr>
                <w:sz w:val="24"/>
                <w:szCs w:val="24"/>
              </w:rPr>
              <w:t>张晔辉13602065621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副总指挥/现场指挥</w:t>
            </w:r>
          </w:p>
        </w:tc>
        <w:tc>
          <w:tcPr>
            <w:tcW w:w="1453" w:type="pct"/>
            <w:vAlign w:val="center"/>
          </w:tcPr>
          <w:p>
            <w:pPr>
              <w:spacing w:line="240" w:lineRule="exact"/>
              <w:ind w:firstLine="0" w:firstLineChars="0"/>
              <w:jc w:val="center"/>
              <w:textAlignment w:val="baseline"/>
              <w:rPr>
                <w:sz w:val="24"/>
                <w:szCs w:val="24"/>
              </w:rPr>
            </w:pPr>
            <w:r>
              <w:rPr>
                <w:sz w:val="24"/>
                <w:szCs w:val="24"/>
              </w:rPr>
              <w:t>常务副总经理</w:t>
            </w:r>
          </w:p>
        </w:tc>
        <w:tc>
          <w:tcPr>
            <w:tcW w:w="2108" w:type="pct"/>
            <w:vAlign w:val="center"/>
          </w:tcPr>
          <w:p>
            <w:pPr>
              <w:spacing w:line="240" w:lineRule="exact"/>
              <w:ind w:firstLine="0" w:firstLineChars="0"/>
              <w:jc w:val="center"/>
              <w:textAlignment w:val="baseline"/>
              <w:rPr>
                <w:sz w:val="24"/>
                <w:szCs w:val="24"/>
              </w:rPr>
            </w:pPr>
            <w:r>
              <w:rPr>
                <w:sz w:val="24"/>
                <w:szCs w:val="24"/>
              </w:rPr>
              <w:t>刘格宏13820315668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副总指挥/现场指挥</w:t>
            </w:r>
          </w:p>
        </w:tc>
        <w:tc>
          <w:tcPr>
            <w:tcW w:w="1453" w:type="pct"/>
            <w:vAlign w:val="center"/>
          </w:tcPr>
          <w:p>
            <w:pPr>
              <w:spacing w:line="240" w:lineRule="exact"/>
              <w:ind w:firstLine="0" w:firstLineChars="0"/>
              <w:jc w:val="center"/>
              <w:textAlignment w:val="baseline"/>
              <w:rPr>
                <w:sz w:val="24"/>
                <w:szCs w:val="24"/>
              </w:rPr>
            </w:pPr>
            <w:r>
              <w:rPr>
                <w:sz w:val="24"/>
                <w:szCs w:val="24"/>
              </w:rPr>
              <w:t>安全总监</w:t>
            </w:r>
          </w:p>
        </w:tc>
        <w:tc>
          <w:tcPr>
            <w:tcW w:w="2108" w:type="pct"/>
            <w:vAlign w:val="center"/>
          </w:tcPr>
          <w:p>
            <w:pPr>
              <w:spacing w:line="240" w:lineRule="exact"/>
              <w:ind w:firstLine="0" w:firstLineChars="0"/>
              <w:jc w:val="center"/>
              <w:textAlignment w:val="baseline"/>
              <w:rPr>
                <w:sz w:val="24"/>
                <w:szCs w:val="24"/>
              </w:rPr>
            </w:pPr>
            <w:r>
              <w:rPr>
                <w:sz w:val="24"/>
                <w:szCs w:val="24"/>
              </w:rPr>
              <w:t>陈庆同13602037800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副总指挥/现场指挥</w:t>
            </w:r>
          </w:p>
        </w:tc>
        <w:tc>
          <w:tcPr>
            <w:tcW w:w="1453" w:type="pct"/>
            <w:vAlign w:val="center"/>
          </w:tcPr>
          <w:p>
            <w:pPr>
              <w:spacing w:line="240" w:lineRule="exact"/>
              <w:ind w:firstLine="0" w:firstLineChars="0"/>
              <w:jc w:val="center"/>
              <w:textAlignment w:val="baseline"/>
              <w:rPr>
                <w:sz w:val="24"/>
                <w:szCs w:val="24"/>
              </w:rPr>
            </w:pPr>
            <w:r>
              <w:rPr>
                <w:sz w:val="24"/>
                <w:szCs w:val="24"/>
              </w:rPr>
              <w:t>总工程师</w:t>
            </w:r>
          </w:p>
        </w:tc>
        <w:tc>
          <w:tcPr>
            <w:tcW w:w="2108" w:type="pct"/>
            <w:vAlign w:val="center"/>
          </w:tcPr>
          <w:p>
            <w:pPr>
              <w:spacing w:line="240" w:lineRule="exact"/>
              <w:ind w:firstLine="0" w:firstLineChars="0"/>
              <w:jc w:val="center"/>
              <w:textAlignment w:val="baseline"/>
              <w:rPr>
                <w:sz w:val="24"/>
                <w:szCs w:val="24"/>
              </w:rPr>
            </w:pPr>
            <w:r>
              <w:rPr>
                <w:sz w:val="24"/>
                <w:szCs w:val="24"/>
              </w:rPr>
              <w:t>武春雷13820008115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sz w:val="24"/>
                <w:szCs w:val="24"/>
              </w:rPr>
            </w:pPr>
            <w:r>
              <w:rPr>
                <w:b/>
                <w:bCs/>
                <w:sz w:val="24"/>
                <w:szCs w:val="24"/>
              </w:rPr>
              <w:t>应急响应中心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负责人</w:t>
            </w:r>
          </w:p>
        </w:tc>
        <w:tc>
          <w:tcPr>
            <w:tcW w:w="1453" w:type="pct"/>
            <w:vAlign w:val="center"/>
          </w:tcPr>
          <w:p>
            <w:pPr>
              <w:spacing w:line="240" w:lineRule="exact"/>
              <w:ind w:firstLine="0" w:firstLineChars="0"/>
              <w:jc w:val="center"/>
              <w:textAlignment w:val="baseline"/>
              <w:rPr>
                <w:sz w:val="24"/>
                <w:szCs w:val="24"/>
              </w:rPr>
            </w:pPr>
            <w:r>
              <w:rPr>
                <w:sz w:val="24"/>
                <w:szCs w:val="24"/>
              </w:rPr>
              <w:t>生产技术部部长</w:t>
            </w:r>
          </w:p>
        </w:tc>
        <w:tc>
          <w:tcPr>
            <w:tcW w:w="2108" w:type="pct"/>
            <w:vAlign w:val="center"/>
          </w:tcPr>
          <w:p>
            <w:pPr>
              <w:spacing w:line="240" w:lineRule="exact"/>
              <w:ind w:firstLine="0" w:firstLineChars="0"/>
              <w:jc w:val="center"/>
              <w:textAlignment w:val="baseline"/>
              <w:rPr>
                <w:sz w:val="24"/>
                <w:szCs w:val="24"/>
              </w:rPr>
            </w:pPr>
            <w:r>
              <w:rPr>
                <w:sz w:val="24"/>
                <w:szCs w:val="24"/>
              </w:rPr>
              <w:t>武春雷13820008115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安保部部长</w:t>
            </w:r>
          </w:p>
        </w:tc>
        <w:tc>
          <w:tcPr>
            <w:tcW w:w="2108" w:type="pct"/>
            <w:vAlign w:val="center"/>
          </w:tcPr>
          <w:p>
            <w:pPr>
              <w:spacing w:line="240" w:lineRule="exact"/>
              <w:ind w:firstLine="0" w:firstLineChars="0"/>
              <w:jc w:val="center"/>
              <w:textAlignment w:val="baseline"/>
              <w:rPr>
                <w:sz w:val="24"/>
                <w:szCs w:val="24"/>
              </w:rPr>
            </w:pPr>
            <w:r>
              <w:rPr>
                <w:sz w:val="24"/>
                <w:szCs w:val="24"/>
              </w:rPr>
              <w:t>任伟明13820759196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氯碱中心</w:t>
            </w:r>
          </w:p>
        </w:tc>
        <w:tc>
          <w:tcPr>
            <w:tcW w:w="2108" w:type="pct"/>
            <w:vAlign w:val="center"/>
          </w:tcPr>
          <w:p>
            <w:pPr>
              <w:spacing w:line="240" w:lineRule="exact"/>
              <w:ind w:firstLine="0" w:firstLineChars="0"/>
              <w:jc w:val="center"/>
              <w:textAlignment w:val="baseline"/>
              <w:rPr>
                <w:sz w:val="24"/>
                <w:szCs w:val="24"/>
              </w:rPr>
            </w:pPr>
            <w:r>
              <w:rPr>
                <w:sz w:val="24"/>
                <w:szCs w:val="24"/>
              </w:rPr>
              <w:t>樊增强 13920651402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石化中心</w:t>
            </w:r>
          </w:p>
        </w:tc>
        <w:tc>
          <w:tcPr>
            <w:tcW w:w="2108" w:type="pct"/>
            <w:vAlign w:val="center"/>
          </w:tcPr>
          <w:p>
            <w:pPr>
              <w:spacing w:line="240" w:lineRule="exact"/>
              <w:ind w:firstLine="0" w:firstLineChars="0"/>
              <w:jc w:val="center"/>
              <w:textAlignment w:val="baseline"/>
              <w:rPr>
                <w:sz w:val="24"/>
                <w:szCs w:val="24"/>
              </w:rPr>
            </w:pPr>
            <w:r>
              <w:rPr>
                <w:sz w:val="24"/>
                <w:szCs w:val="24"/>
              </w:rPr>
              <w:t>李春耕 13920637202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公用工程中心</w:t>
            </w:r>
          </w:p>
        </w:tc>
        <w:tc>
          <w:tcPr>
            <w:tcW w:w="2108" w:type="pct"/>
            <w:vAlign w:val="center"/>
          </w:tcPr>
          <w:p>
            <w:pPr>
              <w:spacing w:line="240" w:lineRule="exact"/>
              <w:ind w:firstLine="0" w:firstLineChars="0"/>
              <w:jc w:val="center"/>
              <w:textAlignment w:val="baseline"/>
              <w:rPr>
                <w:sz w:val="24"/>
                <w:szCs w:val="24"/>
              </w:rPr>
            </w:pPr>
            <w:r>
              <w:rPr>
                <w:sz w:val="24"/>
                <w:szCs w:val="24"/>
              </w:rPr>
              <w:t>邵新海15822367061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储运中心</w:t>
            </w:r>
          </w:p>
        </w:tc>
        <w:tc>
          <w:tcPr>
            <w:tcW w:w="2108" w:type="pct"/>
            <w:vAlign w:val="center"/>
          </w:tcPr>
          <w:p>
            <w:pPr>
              <w:spacing w:line="240" w:lineRule="exact"/>
              <w:ind w:firstLine="0" w:firstLineChars="0"/>
              <w:jc w:val="center"/>
              <w:textAlignment w:val="baseline"/>
              <w:rPr>
                <w:sz w:val="24"/>
                <w:szCs w:val="24"/>
              </w:rPr>
            </w:pPr>
            <w:r>
              <w:rPr>
                <w:sz w:val="24"/>
                <w:szCs w:val="24"/>
              </w:rPr>
              <w:t>王威13821485308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各值班调度长</w:t>
            </w:r>
          </w:p>
        </w:tc>
        <w:tc>
          <w:tcPr>
            <w:tcW w:w="2108" w:type="pct"/>
            <w:vAlign w:val="center"/>
          </w:tcPr>
          <w:p>
            <w:pPr>
              <w:spacing w:line="240" w:lineRule="exact"/>
              <w:ind w:firstLine="0" w:firstLineChars="0"/>
              <w:jc w:val="center"/>
              <w:textAlignment w:val="baseline"/>
              <w:rPr>
                <w:sz w:val="24"/>
                <w:szCs w:val="24"/>
              </w:rPr>
            </w:pP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sz w:val="24"/>
                <w:szCs w:val="24"/>
              </w:rPr>
            </w:pPr>
            <w:r>
              <w:rPr>
                <w:b/>
                <w:bCs/>
                <w:sz w:val="24"/>
                <w:szCs w:val="24"/>
              </w:rPr>
              <w:t>生产指挥组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生产技术部副部长</w:t>
            </w:r>
          </w:p>
        </w:tc>
        <w:tc>
          <w:tcPr>
            <w:tcW w:w="2108" w:type="pct"/>
            <w:vAlign w:val="center"/>
          </w:tcPr>
          <w:p>
            <w:pPr>
              <w:spacing w:line="240" w:lineRule="exact"/>
              <w:ind w:firstLine="0" w:firstLineChars="0"/>
              <w:jc w:val="center"/>
              <w:textAlignment w:val="baseline"/>
              <w:rPr>
                <w:sz w:val="24"/>
                <w:szCs w:val="24"/>
              </w:rPr>
            </w:pPr>
            <w:r>
              <w:rPr>
                <w:sz w:val="24"/>
                <w:szCs w:val="24"/>
              </w:rPr>
              <w:t>张建13920439918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生产技术部</w:t>
            </w:r>
          </w:p>
        </w:tc>
        <w:tc>
          <w:tcPr>
            <w:tcW w:w="2108" w:type="pct"/>
            <w:vAlign w:val="center"/>
          </w:tcPr>
          <w:p>
            <w:pPr>
              <w:spacing w:line="240" w:lineRule="exact"/>
              <w:ind w:firstLine="0" w:firstLineChars="0"/>
              <w:jc w:val="center"/>
              <w:textAlignment w:val="baseline"/>
              <w:rPr>
                <w:sz w:val="24"/>
                <w:szCs w:val="24"/>
              </w:rPr>
            </w:pPr>
            <w:r>
              <w:rPr>
                <w:sz w:val="24"/>
                <w:szCs w:val="24"/>
              </w:rPr>
              <w:t>张晓宇 13652154159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事故单位负责人</w:t>
            </w:r>
          </w:p>
        </w:tc>
        <w:tc>
          <w:tcPr>
            <w:tcW w:w="2108" w:type="pct"/>
            <w:vAlign w:val="center"/>
          </w:tcPr>
          <w:p>
            <w:pPr>
              <w:spacing w:line="240" w:lineRule="exact"/>
              <w:ind w:firstLine="0" w:firstLineChars="0"/>
              <w:jc w:val="center"/>
              <w:textAlignment w:val="baseline"/>
              <w:rPr>
                <w:sz w:val="24"/>
                <w:szCs w:val="24"/>
              </w:rPr>
            </w:pP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jc w:val="left"/>
              <w:textAlignment w:val="baseline"/>
              <w:rPr>
                <w:sz w:val="24"/>
                <w:szCs w:val="24"/>
              </w:rPr>
            </w:pPr>
            <w:r>
              <w:rPr>
                <w:b/>
                <w:bCs/>
                <w:sz w:val="24"/>
                <w:szCs w:val="24"/>
              </w:rPr>
              <w:t>工程抢险组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工程部部长</w:t>
            </w:r>
          </w:p>
        </w:tc>
        <w:tc>
          <w:tcPr>
            <w:tcW w:w="2108" w:type="pct"/>
            <w:vAlign w:val="center"/>
          </w:tcPr>
          <w:p>
            <w:pPr>
              <w:spacing w:line="240" w:lineRule="exact"/>
              <w:ind w:firstLine="0" w:firstLineChars="0"/>
              <w:jc w:val="center"/>
              <w:textAlignment w:val="baseline"/>
              <w:rPr>
                <w:sz w:val="24"/>
                <w:szCs w:val="24"/>
              </w:rPr>
            </w:pPr>
            <w:r>
              <w:rPr>
                <w:sz w:val="24"/>
                <w:szCs w:val="24"/>
              </w:rPr>
              <w:t>詹宏智13512252940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副组长</w:t>
            </w:r>
          </w:p>
        </w:tc>
        <w:tc>
          <w:tcPr>
            <w:tcW w:w="1453" w:type="pct"/>
            <w:vAlign w:val="center"/>
          </w:tcPr>
          <w:p>
            <w:pPr>
              <w:spacing w:line="240" w:lineRule="exact"/>
              <w:ind w:firstLine="0" w:firstLineChars="0"/>
              <w:jc w:val="center"/>
              <w:textAlignment w:val="baseline"/>
              <w:rPr>
                <w:sz w:val="24"/>
                <w:szCs w:val="24"/>
              </w:rPr>
            </w:pPr>
            <w:r>
              <w:rPr>
                <w:sz w:val="24"/>
                <w:szCs w:val="24"/>
              </w:rPr>
              <w:t>工程部副部长</w:t>
            </w:r>
          </w:p>
        </w:tc>
        <w:tc>
          <w:tcPr>
            <w:tcW w:w="2108" w:type="pct"/>
            <w:vAlign w:val="center"/>
          </w:tcPr>
          <w:p>
            <w:pPr>
              <w:spacing w:line="240" w:lineRule="exact"/>
              <w:ind w:firstLine="0" w:firstLineChars="0"/>
              <w:jc w:val="center"/>
              <w:textAlignment w:val="baseline"/>
              <w:rPr>
                <w:sz w:val="24"/>
                <w:szCs w:val="24"/>
              </w:rPr>
            </w:pPr>
            <w:r>
              <w:rPr>
                <w:sz w:val="24"/>
                <w:szCs w:val="24"/>
              </w:rPr>
              <w:t>孙永兵13821614139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工程部人员</w:t>
            </w:r>
          </w:p>
        </w:tc>
        <w:tc>
          <w:tcPr>
            <w:tcW w:w="2108" w:type="pct"/>
            <w:vAlign w:val="center"/>
          </w:tcPr>
          <w:p>
            <w:pPr>
              <w:spacing w:line="240" w:lineRule="exact"/>
              <w:ind w:firstLine="0" w:firstLineChars="0"/>
              <w:jc w:val="center"/>
              <w:textAlignment w:val="baseline"/>
              <w:rPr>
                <w:sz w:val="24"/>
                <w:szCs w:val="24"/>
              </w:rPr>
            </w:pPr>
            <w:r>
              <w:rPr>
                <w:sz w:val="24"/>
                <w:szCs w:val="24"/>
              </w:rPr>
              <w:t>沙焕超15122174233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安保部（专职消防队）</w:t>
            </w:r>
          </w:p>
        </w:tc>
        <w:tc>
          <w:tcPr>
            <w:tcW w:w="2108" w:type="pct"/>
            <w:vAlign w:val="center"/>
          </w:tcPr>
          <w:p>
            <w:pPr>
              <w:spacing w:line="240" w:lineRule="exact"/>
              <w:ind w:firstLine="0" w:firstLineChars="0"/>
              <w:jc w:val="center"/>
              <w:textAlignment w:val="baseline"/>
              <w:rPr>
                <w:sz w:val="24"/>
                <w:szCs w:val="24"/>
              </w:rPr>
            </w:pPr>
            <w:r>
              <w:rPr>
                <w:sz w:val="24"/>
                <w:szCs w:val="24"/>
              </w:rPr>
              <w:t>高晗18622512737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设备部</w:t>
            </w:r>
          </w:p>
        </w:tc>
        <w:tc>
          <w:tcPr>
            <w:tcW w:w="2108" w:type="pct"/>
            <w:vAlign w:val="center"/>
          </w:tcPr>
          <w:p>
            <w:pPr>
              <w:spacing w:line="240" w:lineRule="exact"/>
              <w:ind w:firstLine="0" w:firstLineChars="0"/>
              <w:jc w:val="center"/>
              <w:textAlignment w:val="baseline"/>
              <w:rPr>
                <w:sz w:val="24"/>
                <w:szCs w:val="24"/>
              </w:rPr>
            </w:pPr>
            <w:r>
              <w:rPr>
                <w:sz w:val="24"/>
                <w:szCs w:val="24"/>
              </w:rPr>
              <w:t>张聚周18322052273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事故单位相关人员</w:t>
            </w:r>
          </w:p>
        </w:tc>
        <w:tc>
          <w:tcPr>
            <w:tcW w:w="2108" w:type="pct"/>
            <w:vAlign w:val="center"/>
          </w:tcPr>
          <w:p>
            <w:pPr>
              <w:spacing w:line="240" w:lineRule="exact"/>
              <w:ind w:firstLine="0" w:firstLineChars="0"/>
              <w:jc w:val="center"/>
              <w:textAlignment w:val="baseline"/>
              <w:rPr>
                <w:sz w:val="24"/>
                <w:szCs w:val="24"/>
              </w:rPr>
            </w:pP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b/>
                <w:sz w:val="24"/>
                <w:szCs w:val="24"/>
              </w:rPr>
            </w:pPr>
            <w:r>
              <w:rPr>
                <w:b/>
                <w:sz w:val="24"/>
                <w:szCs w:val="24"/>
              </w:rPr>
              <w:t>物资供应组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 xml:space="preserve">市场部部长 </w:t>
            </w:r>
          </w:p>
        </w:tc>
        <w:tc>
          <w:tcPr>
            <w:tcW w:w="2108" w:type="pct"/>
            <w:vAlign w:val="center"/>
          </w:tcPr>
          <w:p>
            <w:pPr>
              <w:spacing w:line="240" w:lineRule="exact"/>
              <w:ind w:firstLine="0" w:firstLineChars="0"/>
              <w:jc w:val="center"/>
              <w:textAlignment w:val="baseline"/>
              <w:rPr>
                <w:sz w:val="24"/>
                <w:szCs w:val="24"/>
              </w:rPr>
            </w:pPr>
            <w:r>
              <w:rPr>
                <w:sz w:val="24"/>
                <w:szCs w:val="24"/>
              </w:rPr>
              <w:t>宋学伟13920042418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副组长</w:t>
            </w:r>
          </w:p>
        </w:tc>
        <w:tc>
          <w:tcPr>
            <w:tcW w:w="1453" w:type="pct"/>
            <w:vAlign w:val="center"/>
          </w:tcPr>
          <w:p>
            <w:pPr>
              <w:spacing w:line="240" w:lineRule="exact"/>
              <w:ind w:firstLine="0" w:firstLineChars="0"/>
              <w:jc w:val="center"/>
              <w:textAlignment w:val="baseline"/>
              <w:rPr>
                <w:sz w:val="24"/>
                <w:szCs w:val="24"/>
              </w:rPr>
            </w:pPr>
            <w:r>
              <w:rPr>
                <w:sz w:val="24"/>
                <w:szCs w:val="24"/>
              </w:rPr>
              <w:t>企业管理部</w:t>
            </w:r>
          </w:p>
        </w:tc>
        <w:tc>
          <w:tcPr>
            <w:tcW w:w="2108" w:type="pct"/>
            <w:vAlign w:val="center"/>
          </w:tcPr>
          <w:p>
            <w:pPr>
              <w:spacing w:line="240" w:lineRule="exact"/>
              <w:ind w:firstLine="0" w:firstLineChars="0"/>
              <w:jc w:val="center"/>
              <w:textAlignment w:val="baseline"/>
              <w:rPr>
                <w:sz w:val="24"/>
                <w:szCs w:val="24"/>
              </w:rPr>
            </w:pPr>
            <w:r>
              <w:rPr>
                <w:sz w:val="24"/>
                <w:szCs w:val="24"/>
              </w:rPr>
              <w:t>柳宏昌13502102155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财务部</w:t>
            </w:r>
          </w:p>
        </w:tc>
        <w:tc>
          <w:tcPr>
            <w:tcW w:w="2108" w:type="pct"/>
            <w:vAlign w:val="center"/>
          </w:tcPr>
          <w:p>
            <w:pPr>
              <w:spacing w:line="240" w:lineRule="exact"/>
              <w:ind w:firstLine="0" w:firstLineChars="0"/>
              <w:jc w:val="center"/>
              <w:textAlignment w:val="baseline"/>
              <w:rPr>
                <w:sz w:val="24"/>
                <w:szCs w:val="24"/>
              </w:rPr>
            </w:pPr>
            <w:r>
              <w:rPr>
                <w:sz w:val="24"/>
                <w:szCs w:val="24"/>
              </w:rPr>
              <w:t>丁峰13502048480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市场部</w:t>
            </w:r>
          </w:p>
        </w:tc>
        <w:tc>
          <w:tcPr>
            <w:tcW w:w="2108" w:type="pct"/>
            <w:vAlign w:val="center"/>
          </w:tcPr>
          <w:p>
            <w:pPr>
              <w:spacing w:line="240" w:lineRule="exact"/>
              <w:ind w:firstLine="0" w:firstLineChars="0"/>
              <w:jc w:val="center"/>
              <w:textAlignment w:val="baseline"/>
              <w:rPr>
                <w:sz w:val="24"/>
                <w:szCs w:val="24"/>
              </w:rPr>
            </w:pPr>
            <w:r>
              <w:rPr>
                <w:sz w:val="24"/>
                <w:szCs w:val="24"/>
              </w:rPr>
              <w:t>李文正15022517035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b/>
                <w:bCs/>
                <w:sz w:val="24"/>
                <w:szCs w:val="24"/>
              </w:rPr>
            </w:pPr>
            <w:r>
              <w:rPr>
                <w:b/>
                <w:bCs/>
                <w:sz w:val="24"/>
                <w:szCs w:val="24"/>
              </w:rPr>
              <w:t>信息保障组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信息中心</w:t>
            </w:r>
          </w:p>
        </w:tc>
        <w:tc>
          <w:tcPr>
            <w:tcW w:w="2108" w:type="pct"/>
            <w:vAlign w:val="center"/>
          </w:tcPr>
          <w:p>
            <w:pPr>
              <w:spacing w:line="240" w:lineRule="exact"/>
              <w:ind w:firstLine="0" w:firstLineChars="0"/>
              <w:jc w:val="center"/>
              <w:textAlignment w:val="baseline"/>
              <w:rPr>
                <w:sz w:val="24"/>
                <w:szCs w:val="24"/>
              </w:rPr>
            </w:pPr>
            <w:r>
              <w:rPr>
                <w:sz w:val="24"/>
                <w:szCs w:val="24"/>
              </w:rPr>
              <w:t>李育峰13820502066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副组长</w:t>
            </w:r>
          </w:p>
        </w:tc>
        <w:tc>
          <w:tcPr>
            <w:tcW w:w="1453" w:type="pct"/>
            <w:vAlign w:val="center"/>
          </w:tcPr>
          <w:p>
            <w:pPr>
              <w:spacing w:line="240" w:lineRule="exact"/>
              <w:ind w:firstLine="0" w:firstLineChars="0"/>
              <w:jc w:val="center"/>
              <w:textAlignment w:val="baseline"/>
              <w:rPr>
                <w:sz w:val="24"/>
                <w:szCs w:val="24"/>
              </w:rPr>
            </w:pPr>
            <w:r>
              <w:rPr>
                <w:sz w:val="24"/>
                <w:szCs w:val="24"/>
              </w:rPr>
              <w:t>电仪中心</w:t>
            </w:r>
          </w:p>
        </w:tc>
        <w:tc>
          <w:tcPr>
            <w:tcW w:w="2108" w:type="pct"/>
            <w:vAlign w:val="center"/>
          </w:tcPr>
          <w:p>
            <w:pPr>
              <w:spacing w:line="240" w:lineRule="exact"/>
              <w:ind w:firstLine="0" w:firstLineChars="0"/>
              <w:jc w:val="center"/>
              <w:textAlignment w:val="baseline"/>
              <w:rPr>
                <w:sz w:val="24"/>
                <w:szCs w:val="24"/>
              </w:rPr>
            </w:pPr>
            <w:r>
              <w:rPr>
                <w:sz w:val="24"/>
                <w:szCs w:val="24"/>
              </w:rPr>
              <w:t>梅粤13502139582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信息中心</w:t>
            </w:r>
          </w:p>
        </w:tc>
        <w:tc>
          <w:tcPr>
            <w:tcW w:w="2108" w:type="pct"/>
            <w:vAlign w:val="center"/>
          </w:tcPr>
          <w:p>
            <w:pPr>
              <w:spacing w:line="240" w:lineRule="exact"/>
              <w:ind w:firstLine="0" w:firstLineChars="0"/>
              <w:jc w:val="center"/>
              <w:textAlignment w:val="baseline"/>
              <w:rPr>
                <w:sz w:val="24"/>
                <w:szCs w:val="24"/>
              </w:rPr>
            </w:pPr>
            <w:r>
              <w:rPr>
                <w:sz w:val="24"/>
                <w:szCs w:val="24"/>
              </w:rPr>
              <w:t>刘东19922436615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电仪中心</w:t>
            </w:r>
          </w:p>
        </w:tc>
        <w:tc>
          <w:tcPr>
            <w:tcW w:w="2108" w:type="pct"/>
            <w:vAlign w:val="center"/>
          </w:tcPr>
          <w:p>
            <w:pPr>
              <w:spacing w:line="240" w:lineRule="exact"/>
              <w:ind w:firstLine="0" w:firstLineChars="0"/>
              <w:jc w:val="center"/>
              <w:textAlignment w:val="baseline"/>
              <w:rPr>
                <w:sz w:val="24"/>
                <w:szCs w:val="24"/>
              </w:rPr>
            </w:pPr>
            <w:r>
              <w:rPr>
                <w:sz w:val="24"/>
                <w:szCs w:val="24"/>
              </w:rPr>
              <w:t>宋双峰13502066367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sz w:val="24"/>
                <w:szCs w:val="24"/>
              </w:rPr>
            </w:pPr>
            <w:r>
              <w:rPr>
                <w:b/>
                <w:bCs/>
                <w:sz w:val="24"/>
                <w:szCs w:val="24"/>
              </w:rPr>
              <w:t>伤员救护组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安保部部长</w:t>
            </w:r>
          </w:p>
        </w:tc>
        <w:tc>
          <w:tcPr>
            <w:tcW w:w="2108" w:type="pct"/>
            <w:vAlign w:val="center"/>
          </w:tcPr>
          <w:p>
            <w:pPr>
              <w:spacing w:line="240" w:lineRule="exact"/>
              <w:ind w:firstLine="0" w:firstLineChars="0"/>
              <w:jc w:val="center"/>
              <w:textAlignment w:val="baseline"/>
              <w:rPr>
                <w:sz w:val="24"/>
                <w:szCs w:val="24"/>
              </w:rPr>
            </w:pPr>
            <w:r>
              <w:rPr>
                <w:sz w:val="24"/>
                <w:szCs w:val="24"/>
              </w:rPr>
              <w:t>任伟明13820759196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副组长</w:t>
            </w:r>
          </w:p>
        </w:tc>
        <w:tc>
          <w:tcPr>
            <w:tcW w:w="1453" w:type="pct"/>
            <w:vAlign w:val="center"/>
          </w:tcPr>
          <w:p>
            <w:pPr>
              <w:spacing w:line="240" w:lineRule="exact"/>
              <w:ind w:firstLine="0" w:firstLineChars="0"/>
              <w:jc w:val="center"/>
              <w:textAlignment w:val="baseline"/>
              <w:rPr>
                <w:sz w:val="24"/>
                <w:szCs w:val="24"/>
              </w:rPr>
            </w:pPr>
            <w:r>
              <w:rPr>
                <w:sz w:val="24"/>
                <w:szCs w:val="24"/>
              </w:rPr>
              <w:t>综合办公室</w:t>
            </w:r>
          </w:p>
        </w:tc>
        <w:tc>
          <w:tcPr>
            <w:tcW w:w="2108" w:type="pct"/>
            <w:vAlign w:val="center"/>
          </w:tcPr>
          <w:p>
            <w:pPr>
              <w:spacing w:line="240" w:lineRule="exact"/>
              <w:ind w:firstLine="0" w:firstLineChars="0"/>
              <w:jc w:val="center"/>
              <w:textAlignment w:val="baseline"/>
              <w:rPr>
                <w:sz w:val="24"/>
                <w:szCs w:val="24"/>
              </w:rPr>
            </w:pPr>
            <w:r>
              <w:rPr>
                <w:sz w:val="24"/>
                <w:szCs w:val="24"/>
              </w:rPr>
              <w:t>张策 13672104279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 xml:space="preserve">人力资源部 </w:t>
            </w:r>
          </w:p>
        </w:tc>
        <w:tc>
          <w:tcPr>
            <w:tcW w:w="2108" w:type="pct"/>
            <w:vAlign w:val="center"/>
          </w:tcPr>
          <w:p>
            <w:pPr>
              <w:spacing w:line="240" w:lineRule="exact"/>
              <w:ind w:firstLine="0" w:firstLineChars="0"/>
              <w:jc w:val="center"/>
              <w:textAlignment w:val="baseline"/>
              <w:rPr>
                <w:sz w:val="24"/>
                <w:szCs w:val="24"/>
              </w:rPr>
            </w:pPr>
            <w:r>
              <w:rPr>
                <w:sz w:val="24"/>
                <w:szCs w:val="24"/>
              </w:rPr>
              <w:t>庄怀亚13820725217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事故单位相关人员</w:t>
            </w:r>
          </w:p>
        </w:tc>
        <w:tc>
          <w:tcPr>
            <w:tcW w:w="2108" w:type="pct"/>
            <w:vAlign w:val="center"/>
          </w:tcPr>
          <w:p>
            <w:pPr>
              <w:spacing w:line="240" w:lineRule="exact"/>
              <w:ind w:firstLine="0" w:firstLineChars="0"/>
              <w:jc w:val="center"/>
              <w:textAlignment w:val="baseline"/>
              <w:rPr>
                <w:sz w:val="24"/>
                <w:szCs w:val="24"/>
              </w:rPr>
            </w:pP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sz w:val="24"/>
                <w:szCs w:val="24"/>
              </w:rPr>
            </w:pPr>
            <w:r>
              <w:rPr>
                <w:b/>
                <w:bCs/>
                <w:sz w:val="24"/>
                <w:szCs w:val="24"/>
              </w:rPr>
              <w:t>安全治安防范组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安保部副部长</w:t>
            </w:r>
          </w:p>
        </w:tc>
        <w:tc>
          <w:tcPr>
            <w:tcW w:w="2108" w:type="pct"/>
            <w:vAlign w:val="center"/>
          </w:tcPr>
          <w:p>
            <w:pPr>
              <w:spacing w:line="240" w:lineRule="exact"/>
              <w:ind w:firstLine="0" w:firstLineChars="0"/>
              <w:jc w:val="center"/>
              <w:textAlignment w:val="baseline"/>
              <w:rPr>
                <w:sz w:val="24"/>
                <w:szCs w:val="24"/>
              </w:rPr>
            </w:pPr>
            <w:r>
              <w:rPr>
                <w:sz w:val="24"/>
                <w:szCs w:val="24"/>
              </w:rPr>
              <w:t>王海玉13752797228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副组长</w:t>
            </w:r>
          </w:p>
        </w:tc>
        <w:tc>
          <w:tcPr>
            <w:tcW w:w="1453" w:type="pct"/>
            <w:vAlign w:val="center"/>
          </w:tcPr>
          <w:p>
            <w:pPr>
              <w:spacing w:line="240" w:lineRule="exact"/>
              <w:ind w:firstLine="0" w:firstLineChars="0"/>
              <w:jc w:val="center"/>
              <w:textAlignment w:val="baseline"/>
              <w:rPr>
                <w:sz w:val="24"/>
                <w:szCs w:val="24"/>
              </w:rPr>
            </w:pPr>
            <w:r>
              <w:rPr>
                <w:sz w:val="24"/>
                <w:szCs w:val="24"/>
              </w:rPr>
              <w:t>安保部科长</w:t>
            </w:r>
          </w:p>
        </w:tc>
        <w:tc>
          <w:tcPr>
            <w:tcW w:w="2108" w:type="pct"/>
            <w:vAlign w:val="center"/>
          </w:tcPr>
          <w:p>
            <w:pPr>
              <w:spacing w:line="240" w:lineRule="exact"/>
              <w:ind w:firstLine="0" w:firstLineChars="0"/>
              <w:jc w:val="center"/>
              <w:textAlignment w:val="baseline"/>
              <w:rPr>
                <w:sz w:val="24"/>
                <w:szCs w:val="24"/>
              </w:rPr>
            </w:pPr>
            <w:r>
              <w:rPr>
                <w:sz w:val="24"/>
                <w:szCs w:val="24"/>
              </w:rPr>
              <w:t>许亮15222617936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安保部副科长</w:t>
            </w:r>
          </w:p>
        </w:tc>
        <w:tc>
          <w:tcPr>
            <w:tcW w:w="2108" w:type="pct"/>
            <w:vAlign w:val="center"/>
          </w:tcPr>
          <w:p>
            <w:pPr>
              <w:spacing w:line="240" w:lineRule="exact"/>
              <w:ind w:firstLine="0" w:firstLineChars="0"/>
              <w:jc w:val="center"/>
              <w:textAlignment w:val="baseline"/>
              <w:rPr>
                <w:sz w:val="24"/>
                <w:szCs w:val="24"/>
              </w:rPr>
            </w:pPr>
            <w:r>
              <w:rPr>
                <w:sz w:val="24"/>
                <w:szCs w:val="24"/>
              </w:rPr>
              <w:t>包泽勇13820916278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安保部副科长</w:t>
            </w:r>
          </w:p>
        </w:tc>
        <w:tc>
          <w:tcPr>
            <w:tcW w:w="2108" w:type="pct"/>
            <w:vAlign w:val="center"/>
          </w:tcPr>
          <w:p>
            <w:pPr>
              <w:spacing w:line="240" w:lineRule="exact"/>
              <w:ind w:firstLine="0" w:firstLineChars="0"/>
              <w:jc w:val="center"/>
              <w:textAlignment w:val="baseline"/>
              <w:rPr>
                <w:sz w:val="24"/>
                <w:szCs w:val="24"/>
              </w:rPr>
            </w:pPr>
            <w:r>
              <w:rPr>
                <w:sz w:val="24"/>
                <w:szCs w:val="24"/>
              </w:rPr>
              <w:t>梁伟13920719764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安保部人员</w:t>
            </w:r>
          </w:p>
        </w:tc>
        <w:tc>
          <w:tcPr>
            <w:tcW w:w="2108" w:type="pct"/>
            <w:vAlign w:val="center"/>
          </w:tcPr>
          <w:p>
            <w:pPr>
              <w:spacing w:line="240" w:lineRule="exact"/>
              <w:ind w:firstLine="0" w:firstLineChars="0"/>
              <w:jc w:val="center"/>
              <w:textAlignment w:val="baseline"/>
              <w:rPr>
                <w:sz w:val="24"/>
                <w:szCs w:val="24"/>
              </w:rPr>
            </w:pPr>
            <w:r>
              <w:rPr>
                <w:sz w:val="24"/>
                <w:szCs w:val="24"/>
              </w:rPr>
              <w:t>郭亚楠13752742328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spacing w:line="240" w:lineRule="exact"/>
              <w:ind w:firstLine="0" w:firstLineChars="0"/>
              <w:textAlignment w:val="baseline"/>
              <w:rPr>
                <w:sz w:val="24"/>
                <w:szCs w:val="24"/>
              </w:rPr>
            </w:pPr>
            <w:r>
              <w:rPr>
                <w:b/>
                <w:bCs/>
                <w:sz w:val="24"/>
                <w:szCs w:val="24"/>
              </w:rPr>
              <w:t>环境监测组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组长</w:t>
            </w:r>
          </w:p>
        </w:tc>
        <w:tc>
          <w:tcPr>
            <w:tcW w:w="1453" w:type="pct"/>
            <w:vAlign w:val="center"/>
          </w:tcPr>
          <w:p>
            <w:pPr>
              <w:spacing w:line="240" w:lineRule="exact"/>
              <w:ind w:firstLine="0" w:firstLineChars="0"/>
              <w:jc w:val="center"/>
              <w:textAlignment w:val="baseline"/>
              <w:rPr>
                <w:sz w:val="24"/>
                <w:szCs w:val="24"/>
              </w:rPr>
            </w:pPr>
            <w:r>
              <w:rPr>
                <w:sz w:val="24"/>
                <w:szCs w:val="24"/>
              </w:rPr>
              <w:t>质检中心经理</w:t>
            </w:r>
          </w:p>
        </w:tc>
        <w:tc>
          <w:tcPr>
            <w:tcW w:w="2108" w:type="pct"/>
            <w:vAlign w:val="center"/>
          </w:tcPr>
          <w:p>
            <w:pPr>
              <w:spacing w:line="240" w:lineRule="exact"/>
              <w:ind w:firstLine="0" w:firstLineChars="0"/>
              <w:jc w:val="center"/>
              <w:textAlignment w:val="baseline"/>
              <w:rPr>
                <w:sz w:val="24"/>
                <w:szCs w:val="24"/>
              </w:rPr>
            </w:pPr>
            <w:r>
              <w:rPr>
                <w:sz w:val="24"/>
                <w:szCs w:val="24"/>
              </w:rPr>
              <w:t>糜贵延13821205097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副组长</w:t>
            </w:r>
          </w:p>
        </w:tc>
        <w:tc>
          <w:tcPr>
            <w:tcW w:w="1453" w:type="pct"/>
            <w:vAlign w:val="center"/>
          </w:tcPr>
          <w:p>
            <w:pPr>
              <w:spacing w:line="240" w:lineRule="exact"/>
              <w:ind w:firstLine="0" w:firstLineChars="0"/>
              <w:jc w:val="center"/>
              <w:textAlignment w:val="baseline"/>
              <w:rPr>
                <w:sz w:val="24"/>
                <w:szCs w:val="24"/>
              </w:rPr>
            </w:pPr>
            <w:r>
              <w:rPr>
                <w:sz w:val="24"/>
                <w:szCs w:val="24"/>
              </w:rPr>
              <w:t>质检中心副经理</w:t>
            </w:r>
          </w:p>
        </w:tc>
        <w:tc>
          <w:tcPr>
            <w:tcW w:w="2108" w:type="pct"/>
            <w:vAlign w:val="center"/>
          </w:tcPr>
          <w:p>
            <w:pPr>
              <w:spacing w:line="240" w:lineRule="exact"/>
              <w:ind w:firstLine="0" w:firstLineChars="0"/>
              <w:jc w:val="center"/>
              <w:textAlignment w:val="baseline"/>
              <w:rPr>
                <w:sz w:val="24"/>
                <w:szCs w:val="24"/>
              </w:rPr>
            </w:pPr>
            <w:r>
              <w:rPr>
                <w:sz w:val="24"/>
                <w:szCs w:val="24"/>
              </w:rPr>
              <w:t>王建兵 13920627922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pct"/>
            <w:vAlign w:val="center"/>
          </w:tcPr>
          <w:p>
            <w:pPr>
              <w:spacing w:line="240" w:lineRule="exact"/>
              <w:ind w:firstLine="0" w:firstLineChars="0"/>
              <w:jc w:val="center"/>
              <w:textAlignment w:val="baseline"/>
              <w:rPr>
                <w:sz w:val="24"/>
                <w:szCs w:val="24"/>
              </w:rPr>
            </w:pPr>
            <w:r>
              <w:rPr>
                <w:sz w:val="24"/>
                <w:szCs w:val="24"/>
              </w:rPr>
              <w:t>成员</w:t>
            </w:r>
          </w:p>
        </w:tc>
        <w:tc>
          <w:tcPr>
            <w:tcW w:w="1453" w:type="pct"/>
            <w:vAlign w:val="center"/>
          </w:tcPr>
          <w:p>
            <w:pPr>
              <w:spacing w:line="240" w:lineRule="exact"/>
              <w:ind w:firstLine="0" w:firstLineChars="0"/>
              <w:jc w:val="center"/>
              <w:textAlignment w:val="baseline"/>
              <w:rPr>
                <w:sz w:val="24"/>
                <w:szCs w:val="24"/>
              </w:rPr>
            </w:pPr>
            <w:r>
              <w:rPr>
                <w:sz w:val="24"/>
                <w:szCs w:val="24"/>
              </w:rPr>
              <w:t>质检中心人员</w:t>
            </w:r>
          </w:p>
        </w:tc>
        <w:tc>
          <w:tcPr>
            <w:tcW w:w="2108" w:type="pct"/>
            <w:vAlign w:val="center"/>
          </w:tcPr>
          <w:p>
            <w:pPr>
              <w:spacing w:line="240" w:lineRule="exact"/>
              <w:ind w:firstLine="0" w:firstLineChars="0"/>
              <w:jc w:val="center"/>
              <w:textAlignment w:val="baseline"/>
              <w:rPr>
                <w:sz w:val="24"/>
                <w:szCs w:val="24"/>
              </w:rPr>
            </w:pPr>
            <w:r>
              <w:rPr>
                <w:sz w:val="24"/>
                <w:szCs w:val="24"/>
              </w:rPr>
              <w:t>张俊玲13102103791</w:t>
            </w:r>
          </w:p>
        </w:tc>
      </w:tr>
    </w:tbl>
    <w:p>
      <w:pPr>
        <w:ind w:firstLine="0" w:firstLineChars="0"/>
        <w:rPr>
          <w:sz w:val="24"/>
        </w:rPr>
      </w:pPr>
      <w:r>
        <w:rPr>
          <w:rFonts w:hint="eastAsia"/>
          <w:sz w:val="24"/>
        </w:rPr>
        <w:t>注：当环境监测组检测能力不足时，立即联系天津久大环境检测有限责任公司进行应急监测。</w:t>
      </w:r>
    </w:p>
    <w:p>
      <w:pPr>
        <w:pStyle w:val="2"/>
        <w:numPr>
          <w:ilvl w:val="0"/>
          <w:numId w:val="0"/>
        </w:numPr>
        <w:ind w:leftChars="0"/>
      </w:pPr>
      <w:bookmarkStart w:id="26" w:name="_Toc88128887"/>
      <w:r>
        <w:t>通信保障</w:t>
      </w:r>
      <w:bookmarkEnd w:id="26"/>
    </w:p>
    <w:p>
      <w:pPr>
        <w:ind w:firstLine="560"/>
      </w:pPr>
      <w:r>
        <w:t>公司应急值班电话、政府有关部门联系电话、外部救援单位联系电话、相邻单位联系电话见下表。</w:t>
      </w:r>
    </w:p>
    <w:p>
      <w:pPr>
        <w:pStyle w:val="3"/>
        <w:keepNext/>
        <w:rPr>
          <w:sz w:val="28"/>
        </w:rPr>
      </w:pPr>
      <w:r>
        <w:rPr>
          <w:sz w:val="28"/>
        </w:rPr>
        <w:t>政府有关部门联系电话</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43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部门</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pStyle w:val="3"/>
              <w:contextualSpacing/>
              <w:rPr>
                <w:rFonts w:eastAsia="仿宋"/>
                <w:szCs w:val="24"/>
              </w:rPr>
            </w:pPr>
            <w:r>
              <w:rPr>
                <w:rFonts w:eastAsia="仿宋"/>
                <w:szCs w:val="24"/>
              </w:rPr>
              <w:t>公司应急电话</w:t>
            </w:r>
          </w:p>
        </w:tc>
        <w:tc>
          <w:tcPr>
            <w:tcW w:w="2575" w:type="pct"/>
            <w:shd w:val="clear" w:color="auto" w:fill="auto"/>
            <w:vAlign w:val="center"/>
          </w:tcPr>
          <w:p>
            <w:pPr>
              <w:pStyle w:val="3"/>
              <w:contextualSpacing/>
              <w:rPr>
                <w:rFonts w:eastAsia="仿宋"/>
                <w:szCs w:val="24"/>
              </w:rPr>
            </w:pPr>
            <w:r>
              <w:rPr>
                <w:rFonts w:eastAsia="仿宋"/>
                <w:szCs w:val="24"/>
              </w:rPr>
              <w:t>022-89898111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pStyle w:val="3"/>
              <w:contextualSpacing/>
              <w:rPr>
                <w:rFonts w:eastAsia="仿宋"/>
                <w:szCs w:val="24"/>
              </w:rPr>
            </w:pPr>
            <w:r>
              <w:rPr>
                <w:rFonts w:eastAsia="仿宋"/>
                <w:szCs w:val="24"/>
              </w:rPr>
              <w:t>火警电话</w:t>
            </w:r>
          </w:p>
        </w:tc>
        <w:tc>
          <w:tcPr>
            <w:tcW w:w="2575" w:type="pct"/>
            <w:shd w:val="clear" w:color="auto" w:fill="auto"/>
            <w:vAlign w:val="center"/>
          </w:tcPr>
          <w:p>
            <w:pPr>
              <w:pStyle w:val="3"/>
              <w:contextualSpacing/>
              <w:rPr>
                <w:rFonts w:eastAsia="仿宋"/>
                <w:szCs w:val="24"/>
              </w:rPr>
            </w:pPr>
            <w:r>
              <w:rPr>
                <w:rFonts w:eastAsia="仿宋"/>
                <w:szCs w:val="24"/>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pStyle w:val="3"/>
              <w:contextualSpacing/>
              <w:rPr>
                <w:rFonts w:eastAsia="仿宋"/>
                <w:szCs w:val="24"/>
              </w:rPr>
            </w:pPr>
            <w:r>
              <w:rPr>
                <w:rFonts w:eastAsia="仿宋"/>
                <w:szCs w:val="24"/>
              </w:rPr>
              <w:t>医疗急救中心</w:t>
            </w:r>
          </w:p>
        </w:tc>
        <w:tc>
          <w:tcPr>
            <w:tcW w:w="2575" w:type="pct"/>
            <w:shd w:val="clear" w:color="auto" w:fill="auto"/>
            <w:vAlign w:val="center"/>
          </w:tcPr>
          <w:p>
            <w:pPr>
              <w:pStyle w:val="3"/>
              <w:contextualSpacing/>
              <w:rPr>
                <w:rFonts w:eastAsia="仿宋"/>
                <w:szCs w:val="24"/>
              </w:rPr>
            </w:pPr>
            <w:r>
              <w:rPr>
                <w:rFonts w:eastAsia="仿宋"/>
                <w:szCs w:val="24"/>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国家安监总局危化品登记中心</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0532-3889090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autoSpaceDE w:val="0"/>
              <w:autoSpaceDN w:val="0"/>
              <w:ind w:firstLine="0" w:firstLineChars="0"/>
              <w:contextualSpacing/>
              <w:jc w:val="center"/>
              <w:rPr>
                <w:rFonts w:eastAsia="仿宋"/>
                <w:color w:val="000000"/>
                <w:sz w:val="24"/>
                <w:szCs w:val="24"/>
              </w:rPr>
            </w:pPr>
            <w:r>
              <w:rPr>
                <w:rFonts w:eastAsia="仿宋"/>
                <w:color w:val="000000"/>
                <w:sz w:val="24"/>
                <w:szCs w:val="24"/>
              </w:rPr>
              <w:t>南港应急指挥中心</w:t>
            </w:r>
          </w:p>
        </w:tc>
        <w:tc>
          <w:tcPr>
            <w:tcW w:w="2575" w:type="pct"/>
            <w:shd w:val="clear" w:color="auto" w:fill="auto"/>
            <w:vAlign w:val="center"/>
          </w:tcPr>
          <w:p>
            <w:pPr>
              <w:autoSpaceDE w:val="0"/>
              <w:autoSpaceDN w:val="0"/>
              <w:ind w:firstLine="0" w:firstLineChars="0"/>
              <w:contextualSpacing/>
              <w:jc w:val="center"/>
              <w:rPr>
                <w:rFonts w:eastAsia="仿宋"/>
                <w:color w:val="000000"/>
                <w:sz w:val="24"/>
                <w:szCs w:val="24"/>
              </w:rPr>
            </w:pPr>
            <w:r>
              <w:rPr>
                <w:rFonts w:eastAsia="仿宋"/>
                <w:color w:val="000000"/>
                <w:sz w:val="24"/>
                <w:szCs w:val="24"/>
              </w:rPr>
              <w:t>63300119、63301111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南港治安分局指挥中心</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63118110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南港秀水派出所</w:t>
            </w:r>
          </w:p>
        </w:tc>
        <w:tc>
          <w:tcPr>
            <w:tcW w:w="257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63118119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南港边防派出所</w:t>
            </w:r>
          </w:p>
        </w:tc>
        <w:tc>
          <w:tcPr>
            <w:tcW w:w="257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63859707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大港海事局/南港海上搜救分中心</w:t>
            </w:r>
          </w:p>
        </w:tc>
        <w:tc>
          <w:tcPr>
            <w:tcW w:w="257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63118740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开发消防支队南港消防大队</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63116119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pStyle w:val="13"/>
              <w:contextualSpacing/>
              <w:rPr>
                <w:rFonts w:eastAsia="仿宋" w:cs="Times New Roman"/>
                <w:sz w:val="24"/>
                <w:szCs w:val="24"/>
              </w:rPr>
            </w:pPr>
            <w:r>
              <w:rPr>
                <w:rFonts w:eastAsia="仿宋" w:cs="Times New Roman"/>
                <w:color w:val="000000"/>
                <w:sz w:val="24"/>
                <w:szCs w:val="24"/>
              </w:rPr>
              <w:t>大港油田消防支队</w:t>
            </w:r>
          </w:p>
        </w:tc>
        <w:tc>
          <w:tcPr>
            <w:tcW w:w="2575" w:type="pct"/>
            <w:shd w:val="clear" w:color="auto" w:fill="auto"/>
            <w:vAlign w:val="center"/>
          </w:tcPr>
          <w:p>
            <w:pPr>
              <w:ind w:firstLine="0" w:firstLineChars="0"/>
              <w:contextualSpacing/>
              <w:jc w:val="center"/>
              <w:rPr>
                <w:rFonts w:eastAsia="仿宋"/>
                <w:sz w:val="24"/>
                <w:szCs w:val="24"/>
              </w:rPr>
            </w:pPr>
            <w:r>
              <w:rPr>
                <w:rFonts w:eastAsia="仿宋"/>
                <w:color w:val="000000"/>
                <w:sz w:val="24"/>
                <w:szCs w:val="24"/>
                <w:lang w:eastAsia="en-US"/>
              </w:rPr>
              <w:t>25920119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pStyle w:val="13"/>
              <w:contextualSpacing/>
              <w:rPr>
                <w:rFonts w:eastAsia="仿宋" w:cs="Times New Roman"/>
                <w:color w:val="000000"/>
                <w:sz w:val="24"/>
                <w:szCs w:val="24"/>
              </w:rPr>
            </w:pPr>
            <w:r>
              <w:rPr>
                <w:rFonts w:eastAsia="仿宋" w:cs="Times New Roman"/>
                <w:color w:val="000000"/>
                <w:sz w:val="24"/>
                <w:szCs w:val="24"/>
                <w:lang w:eastAsia="en-US"/>
              </w:rPr>
              <w:t>古林中队</w:t>
            </w:r>
          </w:p>
        </w:tc>
        <w:tc>
          <w:tcPr>
            <w:tcW w:w="2575" w:type="pct"/>
            <w:shd w:val="clear" w:color="auto" w:fill="auto"/>
            <w:vAlign w:val="center"/>
          </w:tcPr>
          <w:p>
            <w:pPr>
              <w:ind w:firstLine="0" w:firstLineChars="0"/>
              <w:contextualSpacing/>
              <w:jc w:val="center"/>
              <w:rPr>
                <w:rFonts w:eastAsia="仿宋"/>
                <w:color w:val="000000"/>
                <w:sz w:val="24"/>
                <w:szCs w:val="24"/>
                <w:lang w:eastAsia="en-US"/>
              </w:rPr>
            </w:pPr>
            <w:r>
              <w:rPr>
                <w:rFonts w:eastAsia="仿宋"/>
                <w:color w:val="000000"/>
                <w:sz w:val="24"/>
                <w:szCs w:val="24"/>
                <w:lang w:eastAsia="en-US"/>
              </w:rPr>
              <w:t>63349292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pStyle w:val="13"/>
              <w:contextualSpacing/>
              <w:rPr>
                <w:rFonts w:eastAsia="仿宋" w:cs="Times New Roman"/>
                <w:color w:val="000000"/>
                <w:sz w:val="24"/>
                <w:szCs w:val="24"/>
                <w:lang w:eastAsia="en-US"/>
              </w:rPr>
            </w:pPr>
            <w:r>
              <w:rPr>
                <w:rFonts w:eastAsia="仿宋" w:cs="Times New Roman"/>
                <w:color w:val="000000"/>
                <w:sz w:val="24"/>
                <w:szCs w:val="24"/>
                <w:lang w:eastAsia="en-US"/>
              </w:rPr>
              <w:t>太平镇中队</w:t>
            </w:r>
          </w:p>
        </w:tc>
        <w:tc>
          <w:tcPr>
            <w:tcW w:w="2575" w:type="pct"/>
            <w:shd w:val="clear" w:color="auto" w:fill="auto"/>
            <w:vAlign w:val="center"/>
          </w:tcPr>
          <w:p>
            <w:pPr>
              <w:ind w:firstLine="0" w:firstLineChars="0"/>
              <w:contextualSpacing/>
              <w:jc w:val="center"/>
              <w:rPr>
                <w:rFonts w:eastAsia="仿宋"/>
                <w:color w:val="000000"/>
                <w:sz w:val="24"/>
                <w:szCs w:val="24"/>
                <w:lang w:eastAsia="en-US"/>
              </w:rPr>
            </w:pPr>
            <w:r>
              <w:rPr>
                <w:rFonts w:eastAsia="仿宋"/>
                <w:color w:val="000000"/>
                <w:sz w:val="24"/>
                <w:szCs w:val="24"/>
                <w:lang w:eastAsia="en-US"/>
              </w:rPr>
              <w:t>63141646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南港海上搜救分中心值班室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63118740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南港治安分局交警大队</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25920122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经开区应急指挥中心、生态环境局</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25201119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滨海新区应急指挥中心值班室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65309110、65273500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滨海新区区政府值班室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65309455、65309456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滨海新区生态环境局</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65168310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天津市交通运输委员会值班室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24539326（工作日）、24539362（非工作日）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天津市政府值班室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83606504，83607660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天津市环保热线</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12369</w:t>
            </w:r>
          </w:p>
        </w:tc>
      </w:tr>
    </w:tbl>
    <w:p>
      <w:pPr>
        <w:pStyle w:val="3"/>
        <w:keepNext/>
        <w:rPr>
          <w:sz w:val="28"/>
        </w:rPr>
      </w:pPr>
      <w:r>
        <w:rPr>
          <w:sz w:val="28"/>
        </w:rPr>
        <w:t>外部救援单位联系电话</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43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kern w:val="0"/>
                <w:sz w:val="24"/>
                <w:szCs w:val="24"/>
              </w:rPr>
            </w:pPr>
            <w:r>
              <w:rPr>
                <w:rFonts w:eastAsia="仿宋"/>
                <w:kern w:val="0"/>
                <w:sz w:val="24"/>
                <w:szCs w:val="24"/>
              </w:rPr>
              <w:t>单位名称</w:t>
            </w:r>
          </w:p>
        </w:tc>
        <w:tc>
          <w:tcPr>
            <w:tcW w:w="2575" w:type="pct"/>
            <w:shd w:val="clear" w:color="auto" w:fill="auto"/>
            <w:vAlign w:val="center"/>
          </w:tcPr>
          <w:p>
            <w:pPr>
              <w:ind w:firstLine="0" w:firstLineChars="0"/>
              <w:contextualSpacing/>
              <w:jc w:val="center"/>
              <w:rPr>
                <w:rFonts w:eastAsia="仿宋"/>
                <w:kern w:val="0"/>
                <w:sz w:val="24"/>
                <w:szCs w:val="24"/>
              </w:rPr>
            </w:pPr>
            <w:r>
              <w:rPr>
                <w:rFonts w:eastAsia="仿宋"/>
                <w:kern w:val="0"/>
                <w:sz w:val="24"/>
                <w:szCs w:val="24"/>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大港油田总医院急救中心</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25921111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南港开发公司应急调度</w:t>
            </w:r>
          </w:p>
        </w:tc>
        <w:tc>
          <w:tcPr>
            <w:tcW w:w="257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022-63107000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南港能源公司值班电话</w:t>
            </w:r>
          </w:p>
        </w:tc>
        <w:tc>
          <w:tcPr>
            <w:tcW w:w="257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022-63118727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南港港务公司码头调度</w:t>
            </w:r>
          </w:p>
        </w:tc>
        <w:tc>
          <w:tcPr>
            <w:tcW w:w="2575" w:type="pct"/>
            <w:shd w:val="clear" w:color="auto" w:fill="auto"/>
            <w:vAlign w:val="center"/>
          </w:tcPr>
          <w:p>
            <w:pPr>
              <w:ind w:firstLine="0" w:firstLineChars="0"/>
              <w:contextualSpacing/>
              <w:jc w:val="center"/>
              <w:rPr>
                <w:rFonts w:eastAsia="仿宋"/>
                <w:snapToGrid w:val="0"/>
                <w:color w:val="000000"/>
                <w:kern w:val="0"/>
                <w:sz w:val="24"/>
                <w:szCs w:val="24"/>
              </w:rPr>
            </w:pPr>
            <w:r>
              <w:rPr>
                <w:rFonts w:eastAsia="仿宋"/>
                <w:snapToGrid w:val="0"/>
                <w:color w:val="000000"/>
                <w:kern w:val="0"/>
                <w:sz w:val="24"/>
                <w:szCs w:val="24"/>
              </w:rPr>
              <w:t>022-63116066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泰奥石化专职消防队</w:t>
            </w:r>
          </w:p>
        </w:tc>
        <w:tc>
          <w:tcPr>
            <w:tcW w:w="2575" w:type="pct"/>
            <w:shd w:val="clear" w:color="auto" w:fill="auto"/>
            <w:vAlign w:val="center"/>
          </w:tcPr>
          <w:p>
            <w:pPr>
              <w:ind w:firstLine="0" w:firstLineChars="0"/>
              <w:contextualSpacing/>
              <w:jc w:val="center"/>
              <w:rPr>
                <w:rFonts w:eastAsia="仿宋"/>
                <w:sz w:val="24"/>
                <w:szCs w:val="24"/>
              </w:rPr>
            </w:pPr>
            <w:r>
              <w:rPr>
                <w:rFonts w:eastAsia="仿宋"/>
                <w:color w:val="000000"/>
                <w:sz w:val="24"/>
                <w:szCs w:val="24"/>
                <w:lang w:eastAsia="en-US"/>
              </w:rPr>
              <w:t>63116921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color w:val="000000"/>
                <w:sz w:val="24"/>
                <w:szCs w:val="24"/>
                <w:lang w:eastAsia="en-US"/>
              </w:rPr>
              <w:t>天津商储库消防中队</w:t>
            </w:r>
          </w:p>
        </w:tc>
        <w:tc>
          <w:tcPr>
            <w:tcW w:w="2575" w:type="pct"/>
            <w:shd w:val="clear" w:color="auto" w:fill="auto"/>
            <w:vAlign w:val="center"/>
          </w:tcPr>
          <w:p>
            <w:pPr>
              <w:ind w:firstLine="0" w:firstLineChars="0"/>
              <w:contextualSpacing/>
              <w:jc w:val="center"/>
              <w:rPr>
                <w:rFonts w:eastAsia="仿宋"/>
                <w:color w:val="000000"/>
                <w:sz w:val="24"/>
                <w:szCs w:val="24"/>
                <w:lang w:eastAsia="en-US"/>
              </w:rPr>
            </w:pPr>
            <w:r>
              <w:rPr>
                <w:rFonts w:eastAsia="仿宋"/>
                <w:color w:val="000000"/>
                <w:sz w:val="24"/>
                <w:szCs w:val="24"/>
                <w:lang w:eastAsia="en-US"/>
              </w:rPr>
              <w:t>66335119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color w:val="000000"/>
                <w:sz w:val="24"/>
                <w:szCs w:val="24"/>
                <w:lang w:eastAsia="en-US"/>
              </w:rPr>
            </w:pPr>
            <w:r>
              <w:rPr>
                <w:rFonts w:eastAsia="仿宋"/>
                <w:color w:val="000000"/>
                <w:sz w:val="24"/>
                <w:szCs w:val="24"/>
                <w:lang w:eastAsia="en-US"/>
              </w:rPr>
              <w:t>天津石化消防支队</w:t>
            </w:r>
          </w:p>
        </w:tc>
        <w:tc>
          <w:tcPr>
            <w:tcW w:w="2575" w:type="pct"/>
            <w:shd w:val="clear" w:color="auto" w:fill="auto"/>
            <w:vAlign w:val="center"/>
          </w:tcPr>
          <w:p>
            <w:pPr>
              <w:ind w:firstLine="0" w:firstLineChars="0"/>
              <w:contextualSpacing/>
              <w:jc w:val="center"/>
              <w:rPr>
                <w:rFonts w:eastAsia="仿宋"/>
                <w:color w:val="000000"/>
                <w:sz w:val="24"/>
                <w:szCs w:val="24"/>
                <w:lang w:eastAsia="en-US"/>
              </w:rPr>
            </w:pPr>
            <w:r>
              <w:rPr>
                <w:rFonts w:eastAsia="仿宋"/>
                <w:color w:val="000000"/>
                <w:sz w:val="24"/>
                <w:szCs w:val="24"/>
                <w:lang w:eastAsia="en-US"/>
              </w:rPr>
              <w:t>63800119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南港能源公司值班室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63118727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大港油田总公司应急值班室</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25913800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ind w:firstLine="0" w:firstLineChars="0"/>
              <w:contextualSpacing/>
              <w:jc w:val="center"/>
              <w:rPr>
                <w:rFonts w:eastAsia="仿宋"/>
                <w:sz w:val="24"/>
                <w:szCs w:val="24"/>
              </w:rPr>
            </w:pPr>
            <w:r>
              <w:rPr>
                <w:rFonts w:eastAsia="仿宋"/>
                <w:sz w:val="24"/>
                <w:szCs w:val="24"/>
              </w:rPr>
              <w:t>海滨高速指挥中心</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25380026、25380028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autoSpaceDE w:val="0"/>
              <w:autoSpaceDN w:val="0"/>
              <w:ind w:firstLine="0" w:firstLineChars="0"/>
              <w:contextualSpacing/>
              <w:jc w:val="center"/>
              <w:rPr>
                <w:rFonts w:eastAsia="仿宋"/>
                <w:kern w:val="0"/>
                <w:sz w:val="24"/>
                <w:szCs w:val="24"/>
              </w:rPr>
            </w:pPr>
            <w:r>
              <w:rPr>
                <w:rFonts w:eastAsia="仿宋"/>
                <w:kern w:val="0"/>
                <w:sz w:val="24"/>
                <w:szCs w:val="24"/>
              </w:rPr>
              <w:t>合佳威力雅环境服务有限公司</w:t>
            </w:r>
          </w:p>
        </w:tc>
        <w:tc>
          <w:tcPr>
            <w:tcW w:w="2575" w:type="pct"/>
            <w:shd w:val="clear" w:color="auto" w:fill="auto"/>
            <w:vAlign w:val="center"/>
          </w:tcPr>
          <w:p>
            <w:pPr>
              <w:ind w:firstLine="0" w:firstLineChars="0"/>
              <w:contextualSpacing/>
              <w:jc w:val="center"/>
              <w:rPr>
                <w:rFonts w:eastAsia="仿宋"/>
                <w:kern w:val="0"/>
                <w:sz w:val="24"/>
                <w:szCs w:val="24"/>
              </w:rPr>
            </w:pPr>
            <w:r>
              <w:rPr>
                <w:rFonts w:eastAsia="仿宋"/>
                <w:sz w:val="24"/>
                <w:szCs w:val="24"/>
              </w:rPr>
              <w:t>28569802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autoSpaceDE w:val="0"/>
              <w:autoSpaceDN w:val="0"/>
              <w:ind w:firstLine="0" w:firstLineChars="0"/>
              <w:contextualSpacing/>
              <w:jc w:val="center"/>
              <w:rPr>
                <w:rFonts w:eastAsia="仿宋"/>
                <w:sz w:val="24"/>
                <w:szCs w:val="24"/>
              </w:rPr>
            </w:pPr>
            <w:r>
              <w:rPr>
                <w:rFonts w:eastAsia="仿宋"/>
                <w:sz w:val="24"/>
                <w:szCs w:val="24"/>
              </w:rPr>
              <w:t>市政服务</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25202506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autoSpaceDE w:val="0"/>
              <w:autoSpaceDN w:val="0"/>
              <w:ind w:firstLine="0" w:firstLineChars="0"/>
              <w:contextualSpacing/>
              <w:jc w:val="center"/>
              <w:rPr>
                <w:rFonts w:eastAsia="仿宋"/>
                <w:sz w:val="24"/>
                <w:szCs w:val="24"/>
              </w:rPr>
            </w:pPr>
            <w:r>
              <w:rPr>
                <w:rFonts w:eastAsia="仿宋"/>
                <w:sz w:val="24"/>
                <w:szCs w:val="24"/>
              </w:rPr>
              <w:t>南港九街1#雨水泵站</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站长：巩宇豪 18649108077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25" w:type="pct"/>
            <w:shd w:val="clear" w:color="auto" w:fill="auto"/>
            <w:vAlign w:val="center"/>
          </w:tcPr>
          <w:p>
            <w:pPr>
              <w:autoSpaceDE w:val="0"/>
              <w:autoSpaceDN w:val="0"/>
              <w:ind w:firstLine="0" w:firstLineChars="0"/>
              <w:contextualSpacing/>
              <w:jc w:val="center"/>
              <w:rPr>
                <w:rFonts w:eastAsia="仿宋"/>
                <w:sz w:val="24"/>
                <w:szCs w:val="24"/>
              </w:rPr>
            </w:pPr>
            <w:r>
              <w:rPr>
                <w:rFonts w:eastAsia="仿宋"/>
                <w:sz w:val="24"/>
                <w:szCs w:val="24"/>
              </w:rPr>
              <w:t>14#排海泵站</w:t>
            </w:r>
          </w:p>
        </w:tc>
        <w:tc>
          <w:tcPr>
            <w:tcW w:w="2575" w:type="pct"/>
            <w:shd w:val="clear" w:color="auto" w:fill="auto"/>
            <w:vAlign w:val="center"/>
          </w:tcPr>
          <w:p>
            <w:pPr>
              <w:ind w:firstLine="0" w:firstLineChars="0"/>
              <w:contextualSpacing/>
              <w:jc w:val="center"/>
              <w:rPr>
                <w:rFonts w:eastAsia="仿宋"/>
                <w:sz w:val="24"/>
                <w:szCs w:val="24"/>
              </w:rPr>
            </w:pPr>
            <w:r>
              <w:rPr>
                <w:rFonts w:eastAsia="仿宋"/>
                <w:sz w:val="24"/>
                <w:szCs w:val="24"/>
              </w:rPr>
              <w:t>站长：石强18920398851、13022286854</w:t>
            </w:r>
          </w:p>
        </w:tc>
      </w:tr>
    </w:tbl>
    <w:p>
      <w:pPr>
        <w:pStyle w:val="3"/>
        <w:keepNext/>
        <w:rPr>
          <w:sz w:val="28"/>
        </w:rPr>
      </w:pPr>
      <w:r>
        <w:rPr>
          <w:sz w:val="28"/>
        </w:rPr>
        <w:t>公司相邻单位联系方式</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4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8" w:type="pct"/>
            <w:vAlign w:val="center"/>
          </w:tcPr>
          <w:p>
            <w:pPr>
              <w:autoSpaceDE w:val="0"/>
              <w:autoSpaceDN w:val="0"/>
              <w:ind w:firstLine="0" w:firstLineChars="0"/>
              <w:jc w:val="center"/>
              <w:rPr>
                <w:kern w:val="0"/>
                <w:sz w:val="24"/>
                <w:szCs w:val="24"/>
              </w:rPr>
            </w:pPr>
            <w:r>
              <w:rPr>
                <w:kern w:val="0"/>
                <w:sz w:val="24"/>
                <w:szCs w:val="24"/>
              </w:rPr>
              <w:t>单位</w:t>
            </w:r>
          </w:p>
        </w:tc>
        <w:tc>
          <w:tcPr>
            <w:tcW w:w="2652" w:type="pct"/>
            <w:tcBorders>
              <w:left w:val="single" w:color="auto" w:sz="6" w:space="0"/>
            </w:tcBorders>
            <w:vAlign w:val="center"/>
          </w:tcPr>
          <w:p>
            <w:pPr>
              <w:autoSpaceDE w:val="0"/>
              <w:autoSpaceDN w:val="0"/>
              <w:ind w:firstLine="0" w:firstLineChars="0"/>
              <w:jc w:val="center"/>
              <w:rPr>
                <w:kern w:val="0"/>
                <w:sz w:val="24"/>
                <w:szCs w:val="24"/>
              </w:rPr>
            </w:pPr>
            <w:r>
              <w:rPr>
                <w:kern w:val="0"/>
                <w:sz w:val="24"/>
                <w:szCs w:val="24"/>
              </w:rPr>
              <w:t>联络电话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8" w:type="pct"/>
            <w:vAlign w:val="center"/>
          </w:tcPr>
          <w:p>
            <w:pPr>
              <w:pStyle w:val="13"/>
              <w:rPr>
                <w:rFonts w:eastAsia="仿宋" w:cs="Times New Roman"/>
                <w:color w:val="000000"/>
                <w:sz w:val="24"/>
              </w:rPr>
            </w:pPr>
            <w:r>
              <w:rPr>
                <w:rFonts w:eastAsia="仿宋" w:cs="Times New Roman"/>
                <w:color w:val="000000"/>
                <w:sz w:val="24"/>
              </w:rPr>
              <w:t>天津华电南港热电有限公司</w:t>
            </w:r>
          </w:p>
        </w:tc>
        <w:tc>
          <w:tcPr>
            <w:tcW w:w="2652" w:type="pct"/>
            <w:tcBorders>
              <w:left w:val="single" w:color="auto" w:sz="6" w:space="0"/>
            </w:tcBorders>
            <w:vAlign w:val="center"/>
          </w:tcPr>
          <w:p>
            <w:pPr>
              <w:pStyle w:val="13"/>
              <w:rPr>
                <w:rFonts w:eastAsia="仿宋" w:cs="Times New Roman"/>
                <w:color w:val="000000"/>
                <w:sz w:val="24"/>
              </w:rPr>
            </w:pPr>
            <w:r>
              <w:rPr>
                <w:rFonts w:eastAsia="仿宋" w:cs="Times New Roman"/>
                <w:color w:val="000000"/>
                <w:sz w:val="24"/>
              </w:rPr>
              <w:t>高忠光（运行部）：18526676091</w:t>
            </w:r>
          </w:p>
          <w:p>
            <w:pPr>
              <w:pStyle w:val="13"/>
              <w:rPr>
                <w:rFonts w:eastAsia="仿宋" w:cs="Times New Roman"/>
                <w:color w:val="000000"/>
                <w:sz w:val="24"/>
              </w:rPr>
            </w:pPr>
            <w:r>
              <w:rPr>
                <w:rFonts w:eastAsia="仿宋" w:cs="Times New Roman"/>
                <w:color w:val="000000"/>
                <w:sz w:val="24"/>
              </w:rPr>
              <w:t>王泊雨（安环部）：18526676092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8" w:type="pct"/>
            <w:vAlign w:val="center"/>
          </w:tcPr>
          <w:p>
            <w:pPr>
              <w:pStyle w:val="13"/>
              <w:rPr>
                <w:rFonts w:eastAsia="仿宋" w:cs="Times New Roman"/>
                <w:color w:val="000000"/>
                <w:sz w:val="24"/>
              </w:rPr>
            </w:pPr>
            <w:r>
              <w:rPr>
                <w:rFonts w:eastAsia="仿宋" w:cs="Times New Roman"/>
                <w:color w:val="000000"/>
                <w:sz w:val="24"/>
              </w:rPr>
              <w:t>天津渤化南港码头有限公司</w:t>
            </w:r>
          </w:p>
        </w:tc>
        <w:tc>
          <w:tcPr>
            <w:tcW w:w="2652" w:type="pct"/>
            <w:tcBorders>
              <w:left w:val="single" w:color="auto" w:sz="6" w:space="0"/>
            </w:tcBorders>
            <w:vAlign w:val="center"/>
          </w:tcPr>
          <w:p>
            <w:pPr>
              <w:pStyle w:val="13"/>
              <w:rPr>
                <w:rFonts w:eastAsia="仿宋" w:cs="Times New Roman"/>
                <w:color w:val="000000"/>
                <w:sz w:val="24"/>
              </w:rPr>
            </w:pPr>
            <w:r>
              <w:rPr>
                <w:rFonts w:eastAsia="仿宋" w:cs="Times New Roman"/>
                <w:color w:val="000000"/>
                <w:sz w:val="24"/>
              </w:rPr>
              <w:t>佟本江（总经理）：13652133196</w:t>
            </w:r>
          </w:p>
          <w:p>
            <w:pPr>
              <w:pStyle w:val="13"/>
              <w:rPr>
                <w:rFonts w:eastAsia="仿宋" w:cs="Times New Roman"/>
                <w:color w:val="000000"/>
                <w:sz w:val="24"/>
              </w:rPr>
            </w:pPr>
            <w:r>
              <w:rPr>
                <w:rFonts w:eastAsia="仿宋" w:cs="Times New Roman"/>
                <w:color w:val="000000"/>
                <w:sz w:val="24"/>
              </w:rPr>
              <w:t>孙恒（安全部长）：13163009267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8" w:type="pct"/>
            <w:vAlign w:val="center"/>
          </w:tcPr>
          <w:p>
            <w:pPr>
              <w:pStyle w:val="13"/>
              <w:rPr>
                <w:rFonts w:eastAsia="仿宋" w:cs="Times New Roman"/>
                <w:color w:val="000000"/>
                <w:sz w:val="24"/>
              </w:rPr>
            </w:pPr>
            <w:r>
              <w:rPr>
                <w:rFonts w:eastAsia="仿宋" w:cs="Times New Roman"/>
                <w:color w:val="000000"/>
                <w:sz w:val="24"/>
              </w:rPr>
              <w:t>中沙（天津）石化有限公司26万吨/年聚碳酸酯项目</w:t>
            </w:r>
          </w:p>
        </w:tc>
        <w:tc>
          <w:tcPr>
            <w:tcW w:w="2652" w:type="pct"/>
            <w:tcBorders>
              <w:left w:val="single" w:color="auto" w:sz="6" w:space="0"/>
            </w:tcBorders>
            <w:vAlign w:val="center"/>
          </w:tcPr>
          <w:p>
            <w:pPr>
              <w:pStyle w:val="13"/>
              <w:rPr>
                <w:rFonts w:eastAsia="仿宋" w:cs="Times New Roman"/>
                <w:color w:val="000000"/>
                <w:sz w:val="24"/>
              </w:rPr>
            </w:pPr>
            <w:r>
              <w:rPr>
                <w:rFonts w:eastAsia="仿宋" w:cs="Times New Roman"/>
                <w:color w:val="000000"/>
                <w:sz w:val="24"/>
              </w:rPr>
              <w:t>李国栋（安全经理）：13102201214</w:t>
            </w:r>
          </w:p>
          <w:p>
            <w:pPr>
              <w:pStyle w:val="13"/>
              <w:rPr>
                <w:rFonts w:eastAsia="仿宋" w:cs="Times New Roman"/>
                <w:color w:val="000000"/>
                <w:sz w:val="24"/>
              </w:rPr>
            </w:pPr>
            <w:r>
              <w:rPr>
                <w:rFonts w:eastAsia="仿宋" w:cs="Times New Roman"/>
                <w:color w:val="000000"/>
                <w:sz w:val="24"/>
              </w:rPr>
              <w:t>任卫国（安全主管）：13820771505</w:t>
            </w:r>
          </w:p>
        </w:tc>
      </w:tr>
    </w:tbl>
    <w:p>
      <w:pPr>
        <w:pStyle w:val="3"/>
        <w:keepNext/>
        <w:rPr>
          <w:sz w:val="28"/>
        </w:rPr>
      </w:pPr>
      <w:r>
        <w:rPr>
          <w:sz w:val="28"/>
        </w:rPr>
        <w:t>主要环境风险受体联系方式</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42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11" w:type="pct"/>
            <w:vAlign w:val="center"/>
          </w:tcPr>
          <w:p>
            <w:pPr>
              <w:autoSpaceDE w:val="0"/>
              <w:autoSpaceDN w:val="0"/>
              <w:ind w:firstLine="0" w:firstLineChars="0"/>
              <w:contextualSpacing/>
              <w:jc w:val="center"/>
              <w:rPr>
                <w:kern w:val="0"/>
                <w:sz w:val="24"/>
                <w:szCs w:val="24"/>
              </w:rPr>
            </w:pPr>
            <w:r>
              <w:rPr>
                <w:kern w:val="0"/>
                <w:sz w:val="24"/>
                <w:szCs w:val="24"/>
              </w:rPr>
              <w:t>环境风险受体</w:t>
            </w:r>
          </w:p>
        </w:tc>
        <w:tc>
          <w:tcPr>
            <w:tcW w:w="2489" w:type="pct"/>
            <w:tcBorders>
              <w:left w:val="single" w:color="auto" w:sz="6" w:space="0"/>
            </w:tcBorders>
            <w:vAlign w:val="center"/>
          </w:tcPr>
          <w:p>
            <w:pPr>
              <w:autoSpaceDE w:val="0"/>
              <w:autoSpaceDN w:val="0"/>
              <w:ind w:firstLine="0" w:firstLineChars="0"/>
              <w:contextualSpacing/>
              <w:jc w:val="center"/>
              <w:rPr>
                <w:kern w:val="0"/>
                <w:sz w:val="24"/>
                <w:szCs w:val="24"/>
              </w:rPr>
            </w:pPr>
            <w:r>
              <w:rPr>
                <w:kern w:val="0"/>
                <w:sz w:val="24"/>
                <w:szCs w:val="24"/>
              </w:rPr>
              <w:t>联络电话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大沽街</w:t>
            </w:r>
          </w:p>
        </w:tc>
        <w:tc>
          <w:tcPr>
            <w:tcW w:w="2489" w:type="pct"/>
            <w:tcBorders>
              <w:left w:val="single" w:color="auto" w:sz="6" w:space="0"/>
            </w:tcBorders>
            <w:vAlign w:val="center"/>
          </w:tcPr>
          <w:p>
            <w:pPr>
              <w:ind w:firstLine="0" w:firstLineChars="0"/>
              <w:contextualSpacing/>
              <w:jc w:val="center"/>
              <w:rPr>
                <w:sz w:val="24"/>
                <w:szCs w:val="24"/>
              </w:rPr>
            </w:pPr>
            <w:r>
              <w:rPr>
                <w:sz w:val="24"/>
                <w:szCs w:val="24"/>
              </w:rPr>
              <w:t>65260861/65260398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大港街</w:t>
            </w:r>
          </w:p>
        </w:tc>
        <w:tc>
          <w:tcPr>
            <w:tcW w:w="2489" w:type="pct"/>
            <w:tcBorders>
              <w:left w:val="single" w:color="auto" w:sz="6" w:space="0"/>
            </w:tcBorders>
            <w:vAlign w:val="center"/>
          </w:tcPr>
          <w:p>
            <w:pPr>
              <w:ind w:firstLine="0" w:firstLineChars="0"/>
              <w:contextualSpacing/>
              <w:jc w:val="center"/>
              <w:rPr>
                <w:sz w:val="24"/>
                <w:szCs w:val="24"/>
              </w:rPr>
            </w:pPr>
            <w:r>
              <w:rPr>
                <w:sz w:val="24"/>
                <w:szCs w:val="24"/>
              </w:rPr>
              <w:t>63856626/63856600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海滨街</w:t>
            </w:r>
          </w:p>
        </w:tc>
        <w:tc>
          <w:tcPr>
            <w:tcW w:w="2489" w:type="pct"/>
            <w:tcBorders>
              <w:left w:val="single" w:color="auto" w:sz="6" w:space="0"/>
            </w:tcBorders>
            <w:vAlign w:val="center"/>
          </w:tcPr>
          <w:p>
            <w:pPr>
              <w:ind w:firstLine="0" w:firstLineChars="0"/>
              <w:contextualSpacing/>
              <w:jc w:val="center"/>
              <w:rPr>
                <w:sz w:val="24"/>
                <w:szCs w:val="24"/>
              </w:rPr>
            </w:pPr>
            <w:r>
              <w:rPr>
                <w:sz w:val="24"/>
                <w:szCs w:val="24"/>
              </w:rPr>
              <w:t>63199183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古林街</w:t>
            </w:r>
          </w:p>
        </w:tc>
        <w:tc>
          <w:tcPr>
            <w:tcW w:w="2489" w:type="pct"/>
            <w:tcBorders>
              <w:left w:val="single" w:color="auto" w:sz="6" w:space="0"/>
            </w:tcBorders>
            <w:vAlign w:val="center"/>
          </w:tcPr>
          <w:p>
            <w:pPr>
              <w:ind w:firstLine="0" w:firstLineChars="0"/>
              <w:contextualSpacing/>
              <w:jc w:val="center"/>
              <w:rPr>
                <w:sz w:val="24"/>
                <w:szCs w:val="24"/>
              </w:rPr>
            </w:pPr>
            <w:r>
              <w:rPr>
                <w:sz w:val="24"/>
                <w:szCs w:val="24"/>
              </w:rPr>
              <w:t>60907101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太平镇</w:t>
            </w:r>
          </w:p>
        </w:tc>
        <w:tc>
          <w:tcPr>
            <w:tcW w:w="2489" w:type="pct"/>
            <w:tcBorders>
              <w:left w:val="single" w:color="auto" w:sz="6" w:space="0"/>
            </w:tcBorders>
            <w:vAlign w:val="center"/>
          </w:tcPr>
          <w:p>
            <w:pPr>
              <w:ind w:firstLine="0" w:firstLineChars="0"/>
              <w:contextualSpacing/>
              <w:jc w:val="center"/>
              <w:rPr>
                <w:sz w:val="24"/>
                <w:szCs w:val="24"/>
              </w:rPr>
            </w:pPr>
            <w:r>
              <w:rPr>
                <w:sz w:val="24"/>
                <w:szCs w:val="24"/>
              </w:rPr>
              <w:t>63157781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中塘镇</w:t>
            </w:r>
          </w:p>
        </w:tc>
        <w:tc>
          <w:tcPr>
            <w:tcW w:w="2489" w:type="pct"/>
            <w:tcBorders>
              <w:left w:val="single" w:color="auto" w:sz="6" w:space="0"/>
            </w:tcBorders>
            <w:vAlign w:val="center"/>
          </w:tcPr>
          <w:p>
            <w:pPr>
              <w:tabs>
                <w:tab w:val="left" w:pos="1318"/>
              </w:tabs>
              <w:ind w:firstLine="0" w:firstLineChars="0"/>
              <w:contextualSpacing/>
              <w:jc w:val="center"/>
              <w:rPr>
                <w:sz w:val="24"/>
                <w:szCs w:val="24"/>
              </w:rPr>
            </w:pPr>
            <w:r>
              <w:rPr>
                <w:sz w:val="24"/>
                <w:szCs w:val="24"/>
              </w:rPr>
              <w:t>63278123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1" w:type="pct"/>
            <w:vAlign w:val="center"/>
          </w:tcPr>
          <w:p>
            <w:pPr>
              <w:ind w:firstLine="0" w:firstLineChars="0"/>
              <w:contextualSpacing/>
              <w:jc w:val="center"/>
              <w:rPr>
                <w:sz w:val="24"/>
                <w:szCs w:val="24"/>
              </w:rPr>
            </w:pPr>
            <w:r>
              <w:rPr>
                <w:sz w:val="24"/>
                <w:szCs w:val="24"/>
              </w:rPr>
              <w:t>天津港保税区（临港）</w:t>
            </w:r>
          </w:p>
        </w:tc>
        <w:tc>
          <w:tcPr>
            <w:tcW w:w="2489" w:type="pct"/>
            <w:tcBorders>
              <w:left w:val="single" w:color="auto" w:sz="6" w:space="0"/>
            </w:tcBorders>
            <w:vAlign w:val="center"/>
          </w:tcPr>
          <w:p>
            <w:pPr>
              <w:ind w:firstLine="0" w:firstLineChars="0"/>
              <w:contextualSpacing/>
              <w:jc w:val="center"/>
              <w:rPr>
                <w:sz w:val="24"/>
                <w:szCs w:val="24"/>
              </w:rPr>
            </w:pPr>
            <w:r>
              <w:rPr>
                <w:sz w:val="24"/>
              </w:rPr>
              <w:t>66619000</w:t>
            </w:r>
          </w:p>
        </w:tc>
      </w:tr>
    </w:tbl>
    <w:p>
      <w:pPr>
        <w:ind w:firstLine="0" w:firstLineChars="0"/>
        <w:rPr>
          <w:sz w:val="24"/>
        </w:rPr>
      </w:pPr>
      <w:r>
        <w:rPr>
          <w:sz w:val="24"/>
        </w:rPr>
        <w:t>注：若公司发生重大事故，导致有害气体影响距离扩散至其他区县或河北省，由滨海新区应急办及时联系其他区县应急办，通知该区县内人员进行应急撤离。</w:t>
      </w:r>
    </w:p>
    <w:p>
      <w:pPr>
        <w:numPr>
          <w:ilvl w:val="0"/>
          <w:numId w:val="0"/>
        </w:numPr>
        <w:ind w:left="100" w:leftChars="0"/>
        <w:rPr>
          <w:rFonts w:hint="eastAsia"/>
          <w:b/>
          <w:bCs/>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022289"/>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11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7971B"/>
    <w:multiLevelType w:val="singleLevel"/>
    <w:tmpl w:val="9F47971B"/>
    <w:lvl w:ilvl="0" w:tentative="0">
      <w:start w:val="1"/>
      <w:numFmt w:val="chineseCounting"/>
      <w:suff w:val="nothing"/>
      <w:lvlText w:val="%1、"/>
      <w:lvlJc w:val="left"/>
      <w:pPr>
        <w:ind w:left="100" w:leftChars="0" w:firstLine="0" w:firstLineChars="0"/>
      </w:pPr>
      <w:rPr>
        <w:rFonts w:hint="eastAsia"/>
      </w:rPr>
    </w:lvl>
  </w:abstractNum>
  <w:abstractNum w:abstractNumId="1">
    <w:nsid w:val="0B8D4574"/>
    <w:multiLevelType w:val="multilevel"/>
    <w:tmpl w:val="0B8D4574"/>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1500619F"/>
    <w:multiLevelType w:val="multilevel"/>
    <w:tmpl w:val="150061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680A54"/>
    <w:multiLevelType w:val="multilevel"/>
    <w:tmpl w:val="1F680A54"/>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37F030AA"/>
    <w:multiLevelType w:val="multilevel"/>
    <w:tmpl w:val="37F030AA"/>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MDhkZjMyYWU0Yjk4NzI4Zjk1OWExMWM2Yjc4NjAifQ=="/>
  </w:docVars>
  <w:rsids>
    <w:rsidRoot w:val="00000000"/>
    <w:rsid w:val="2D7F776D"/>
    <w:rsid w:val="4C184FDA"/>
    <w:rsid w:val="604B0A63"/>
    <w:rsid w:val="66D16BD3"/>
    <w:rsid w:val="7D5C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ind w:left="0" w:firstLine="0" w:firstLineChars="0"/>
      <w:outlineLvl w:val="0"/>
    </w:pPr>
    <w:rPr>
      <w:rFonts w:eastAsia="黑体"/>
      <w:bCs/>
      <w:kern w:val="44"/>
      <w:sz w:val="30"/>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spacing w:line="240" w:lineRule="auto"/>
      <w:jc w:val="center"/>
    </w:pPr>
    <w:rPr>
      <w:rFonts w:eastAsia="黑体"/>
      <w:sz w:val="24"/>
      <w:szCs w:val="20"/>
    </w:rPr>
  </w:style>
  <w:style w:type="paragraph" w:styleId="4">
    <w:name w:val="footer"/>
    <w:basedOn w:val="1"/>
    <w:qFormat/>
    <w:uiPriority w:val="99"/>
    <w:pPr>
      <w:tabs>
        <w:tab w:val="center" w:pos="4153"/>
        <w:tab w:val="right" w:pos="8306"/>
      </w:tabs>
      <w:jc w:val="left"/>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8">
    <w:name w:val="1级标"/>
    <w:basedOn w:val="1"/>
    <w:next w:val="1"/>
    <w:qFormat/>
    <w:uiPriority w:val="0"/>
    <w:pPr>
      <w:keepNext/>
      <w:ind w:firstLine="0" w:firstLineChars="0"/>
      <w:jc w:val="left"/>
      <w:textAlignment w:val="center"/>
      <w:outlineLvl w:val="0"/>
    </w:pPr>
    <w:rPr>
      <w:rFonts w:eastAsia="黑体"/>
      <w:snapToGrid w:val="0"/>
      <w:kern w:val="0"/>
      <w:szCs w:val="28"/>
      <w:lang w:val="zh-CN"/>
    </w:rPr>
  </w:style>
  <w:style w:type="paragraph" w:customStyle="1" w:styleId="9">
    <w:name w:val="2级标"/>
    <w:basedOn w:val="1"/>
    <w:next w:val="1"/>
    <w:qFormat/>
    <w:uiPriority w:val="0"/>
    <w:pPr>
      <w:keepNext/>
      <w:ind w:firstLine="0" w:firstLineChars="0"/>
      <w:jc w:val="left"/>
      <w:textAlignment w:val="center"/>
      <w:outlineLvl w:val="1"/>
    </w:pPr>
    <w:rPr>
      <w:rFonts w:eastAsia="黑体"/>
      <w:snapToGrid w:val="0"/>
      <w:kern w:val="0"/>
      <w:szCs w:val="28"/>
      <w:lang w:val="zh-CN"/>
    </w:rPr>
  </w:style>
  <w:style w:type="paragraph" w:customStyle="1" w:styleId="10">
    <w:name w:val="报告正文"/>
    <w:qFormat/>
    <w:uiPriority w:val="0"/>
    <w:pPr>
      <w:adjustRightInd w:val="0"/>
      <w:snapToGrid w:val="0"/>
      <w:spacing w:line="360" w:lineRule="auto"/>
      <w:ind w:firstLine="200" w:firstLineChars="200"/>
    </w:pPr>
    <w:rPr>
      <w:rFonts w:ascii="Times New Roman" w:hAnsi="Times New Roman" w:eastAsia="仿宋" w:cs="宋体"/>
      <w:bCs/>
      <w:snapToGrid w:val="0"/>
      <w:kern w:val="2"/>
      <w:sz w:val="28"/>
      <w:szCs w:val="24"/>
      <w:lang w:val="en-US" w:eastAsia="zh-CN" w:bidi="ar-SA"/>
    </w:rPr>
  </w:style>
  <w:style w:type="paragraph" w:customStyle="1" w:styleId="11">
    <w:name w:val="3级标"/>
    <w:basedOn w:val="1"/>
    <w:next w:val="1"/>
    <w:qFormat/>
    <w:uiPriority w:val="0"/>
    <w:pPr>
      <w:keepNext/>
      <w:ind w:firstLine="0" w:firstLineChars="0"/>
      <w:jc w:val="left"/>
      <w:textAlignment w:val="center"/>
      <w:outlineLvl w:val="2"/>
    </w:pPr>
    <w:rPr>
      <w:rFonts w:eastAsia="黑体"/>
      <w:snapToGrid w:val="0"/>
      <w:kern w:val="0"/>
      <w:szCs w:val="28"/>
    </w:rPr>
  </w:style>
  <w:style w:type="paragraph" w:styleId="12">
    <w:name w:val="List Paragraph"/>
    <w:basedOn w:val="1"/>
    <w:qFormat/>
    <w:uiPriority w:val="99"/>
    <w:pPr>
      <w:ind w:firstLine="420"/>
    </w:pPr>
  </w:style>
  <w:style w:type="paragraph" w:customStyle="1" w:styleId="13">
    <w:name w:val="表内正文居中"/>
    <w:qFormat/>
    <w:uiPriority w:val="0"/>
    <w:pPr>
      <w:snapToGrid w:val="0"/>
      <w:jc w:val="center"/>
    </w:pPr>
    <w:rPr>
      <w:rFonts w:ascii="Times New Roman" w:hAnsi="Times New Roman" w:eastAsia="宋体" w:cs="Times New Roman"/>
      <w:snapToGrid w:val="0"/>
      <w:kern w:val="44"/>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7740</Words>
  <Characters>8883</Characters>
  <Lines>0</Lines>
  <Paragraphs>0</Paragraphs>
  <TotalTime>7</TotalTime>
  <ScaleCrop>false</ScaleCrop>
  <LinksUpToDate>false</LinksUpToDate>
  <CharactersWithSpaces>8953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2022-09-08T00:19:00Z</dcterms:created>
  <dc:creator>machaowei</dc:creator>
  <cp:lastModifiedBy>leafman</cp:lastModifiedBy>
  <cp:lastPrinted>2022-09-08T00:37:00Z</cp:lastPrinted>
  <dcterms:modified xsi:type="dcterms:W3CDTF">2023-01-09T02:44:41Z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1F3C0D60354943759BD584238D0598F1</vt:lpwstr>
  </property>
</Properties>
</file>